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hAnsi="Arial" w:cs="Arial"/>
          <w:b/>
          <w:sz w:val="22"/>
          <w:szCs w:val="22"/>
        </w:rPr>
        <w:t xml:space="preserve">              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УТВЕРЖДАЮ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«</w:t>
      </w:r>
      <w:r w:rsidR="00480E8A">
        <w:rPr>
          <w:rFonts w:ascii="Arial" w:eastAsia="Calibri" w:hAnsi="Arial" w:cs="Arial"/>
          <w:color w:val="000000"/>
          <w:sz w:val="22"/>
          <w:szCs w:val="22"/>
          <w:lang w:eastAsia="en-US"/>
        </w:rPr>
        <w:t>22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»_</w:t>
      </w:r>
      <w:r w:rsidR="00480E8A">
        <w:rPr>
          <w:rFonts w:ascii="Arial" w:eastAsia="Calibri" w:hAnsi="Arial" w:cs="Arial"/>
          <w:color w:val="000000"/>
          <w:sz w:val="22"/>
          <w:szCs w:val="22"/>
          <w:lang w:eastAsia="en-US"/>
        </w:rPr>
        <w:t>ноября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_201</w:t>
      </w:r>
      <w:r w:rsidR="00480E8A">
        <w:rPr>
          <w:rFonts w:ascii="Arial" w:eastAsia="Calibri" w:hAnsi="Arial" w:cs="Arial"/>
          <w:color w:val="000000"/>
          <w:sz w:val="22"/>
          <w:szCs w:val="22"/>
          <w:lang w:eastAsia="en-US"/>
        </w:rPr>
        <w:t>8</w:t>
      </w: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г.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>_____________</w:t>
      </w:r>
      <w:r w:rsidR="00480E8A">
        <w:rPr>
          <w:rFonts w:ascii="Arial" w:eastAsia="Calibri" w:hAnsi="Arial" w:cs="Arial"/>
          <w:color w:val="000000"/>
          <w:sz w:val="22"/>
          <w:szCs w:val="22"/>
          <w:lang w:eastAsia="en-US"/>
        </w:rPr>
        <w:t>Подольская Е.В.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Председатель КК </w:t>
      </w:r>
    </w:p>
    <w:p w:rsidR="0006607F" w:rsidRPr="00B55204" w:rsidRDefault="00480E8A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АО РИМЕРА</w:t>
      </w:r>
    </w:p>
    <w:p w:rsidR="0006607F" w:rsidRPr="00B55204" w:rsidRDefault="0006607F" w:rsidP="0006607F">
      <w:pPr>
        <w:autoSpaceDE w:val="0"/>
        <w:autoSpaceDN w:val="0"/>
        <w:adjustRightInd w:val="0"/>
        <w:jc w:val="right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</w:p>
    <w:p w:rsidR="0006607F" w:rsidRPr="00B55204" w:rsidRDefault="0006607F" w:rsidP="00480E8A">
      <w:pPr>
        <w:pStyle w:val="1"/>
        <w:jc w:val="center"/>
        <w:rPr>
          <w:rFonts w:ascii="Arial" w:eastAsia="Calibri" w:hAnsi="Arial" w:cs="Arial"/>
          <w:lang w:eastAsia="en-US"/>
        </w:rPr>
      </w:pPr>
      <w:bookmarkStart w:id="0" w:name="_Toc431205793"/>
      <w:r w:rsidRPr="00B55204">
        <w:rPr>
          <w:rFonts w:ascii="Arial" w:eastAsia="Calibri" w:hAnsi="Arial" w:cs="Arial"/>
          <w:lang w:eastAsia="en-US"/>
        </w:rPr>
        <w:t>Извещение</w:t>
      </w:r>
      <w:bookmarkEnd w:id="0"/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№</w:t>
      </w:r>
      <w:r w:rsidR="00500A15" w:rsidRPr="007F1A6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C16D32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453A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6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от «</w:t>
      </w:r>
      <w:r w:rsidR="00453A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15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»</w:t>
      </w:r>
      <w:r w:rsidR="00453AA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ноября</w:t>
      </w:r>
      <w:r w:rsidR="001D0058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201</w:t>
      </w:r>
      <w:r w:rsidR="009A6EF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23010D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г.</w:t>
      </w:r>
    </w:p>
    <w:p w:rsidR="0006607F" w:rsidRPr="00B55204" w:rsidRDefault="0006607F" w:rsidP="0006607F">
      <w:pPr>
        <w:autoSpaceDE w:val="0"/>
        <w:autoSpaceDN w:val="0"/>
        <w:adjustRightInd w:val="0"/>
        <w:jc w:val="center"/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</w:pPr>
      <w:r w:rsidRPr="00B55204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 проведении </w:t>
      </w:r>
      <w:r w:rsidR="00594A4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открытого запрос</w:t>
      </w:r>
      <w:r w:rsidR="00843253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цен </w:t>
      </w:r>
      <w:r w:rsidR="00E2569C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по оказанию транспортных услуг автотранспортом (НИВА, УАЗ</w:t>
      </w:r>
      <w:r w:rsid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или аналог</w:t>
      </w:r>
      <w:r w:rsidR="00D420F6" w:rsidRPr="00D420F6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) для нужд ООО "РИМЕРА-Сервис" </w:t>
      </w:r>
      <w:r w:rsidR="00FA0E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на </w:t>
      </w:r>
      <w:proofErr w:type="spellStart"/>
      <w:r w:rsidR="00A542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Аганском</w:t>
      </w:r>
      <w:proofErr w:type="spellEnd"/>
      <w:r w:rsidR="00FA0E1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 месторождении </w:t>
      </w:r>
      <w:r w:rsidR="00A5421E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ОАО «СН-МНГ» </w:t>
      </w:r>
      <w:r w:rsidR="00480E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с 20.12</w:t>
      </w:r>
      <w:r w:rsidR="00C901A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.201</w:t>
      </w:r>
      <w:r w:rsidR="00480E8A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>8</w:t>
      </w:r>
      <w:r w:rsidR="00C901A7">
        <w:rPr>
          <w:rFonts w:ascii="Arial" w:eastAsia="Calibri" w:hAnsi="Arial" w:cs="Arial"/>
          <w:bCs/>
          <w:iCs/>
          <w:color w:val="000000"/>
          <w:sz w:val="22"/>
          <w:szCs w:val="22"/>
          <w:lang w:eastAsia="en-US"/>
        </w:rPr>
        <w:t xml:space="preserve">г.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Настоящее Извещение о проведении конкурентной закупки одновременно является и документацией и именуется в дальнейшем «Документация».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jc w:val="both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 xml:space="preserve">Настоящим Извещением приглашаем  юридических лиц, физических лиц, в </w:t>
            </w:r>
            <w:proofErr w:type="spellStart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т.ч</w:t>
            </w:r>
            <w:proofErr w:type="spellEnd"/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. индивидуальных предпринимателей, (далее – участник закупки) к участию в закупке на право заключения договора на следующих условиях: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Заказчик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ООО «РИМЕРА-Сервис»</w:t>
            </w:r>
            <w:r w:rsidR="0006607F"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, </w:t>
            </w:r>
            <w:r w:rsidR="002247EC" w:rsidRP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629800 </w:t>
            </w:r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Ямало-Ненецкий автономный округ, г. Ноябрьск, </w:t>
            </w:r>
            <w:proofErr w:type="spellStart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Промузел</w:t>
            </w:r>
            <w:proofErr w:type="spellEnd"/>
            <w:r w:rsid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ж/д станция Ноябрьская территория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Организатор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C16D32" w:rsidP="002247EC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628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6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00, Тюменская </w:t>
            </w:r>
            <w:proofErr w:type="spell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обл</w:t>
            </w:r>
            <w:proofErr w:type="spellEnd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.</w:t>
            </w:r>
            <w:proofErr w:type="gramStart"/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,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Х</w:t>
            </w:r>
            <w:proofErr w:type="gramEnd"/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МАО-Югра,</w:t>
            </w:r>
            <w:r w:rsidRPr="00C16D32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г. Нижневартовск, ул. Северная 53 </w:t>
            </w:r>
          </w:p>
          <w:p w:rsidR="0006607F" w:rsidRPr="00B55204" w:rsidRDefault="0095750F" w:rsidP="009A6EF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8(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3466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)</w:t>
            </w:r>
            <w:r w:rsidR="009A6EF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31</w:t>
            </w:r>
            <w:r w:rsidR="002247EC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-</w:t>
            </w:r>
            <w:r w:rsidR="009A6EF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25-25</w:t>
            </w:r>
            <w:r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 xml:space="preserve"> доб. </w:t>
            </w:r>
            <w:r w:rsidR="009A6EF3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7348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  <w:t>Способ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5750F" w:rsidP="00843253">
            <w:pPr>
              <w:autoSpaceDE w:val="0"/>
              <w:autoSpaceDN w:val="0"/>
              <w:adjustRightInd w:val="0"/>
              <w:jc w:val="center"/>
              <w:rPr>
                <w:rFonts w:ascii="Arial" w:eastAsia="Calibri" w:hAnsi="Arial" w:cs="Arial"/>
                <w:bCs/>
                <w:iCs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Открытый запрос </w:t>
            </w:r>
            <w:r w:rsidR="00843253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цен</w:t>
            </w:r>
            <w:bookmarkStart w:id="1" w:name="_GoBack"/>
            <w:bookmarkEnd w:id="1"/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Предмет договора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D420F6" w:rsidP="009A6EF3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 w:rsidRPr="00D420F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Услуги по оказанию транспортных услуг автотранспортом (НИВА, УАЗ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или аналог</w:t>
            </w:r>
            <w:r w:rsidRPr="00D420F6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) для нужд ООО "РИМЕРА-Сервис" </w:t>
            </w:r>
            <w:r w:rsidR="00FA0E1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на </w:t>
            </w:r>
            <w:proofErr w:type="spellStart"/>
            <w:r w:rsidR="00A542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Аганском</w:t>
            </w:r>
            <w:proofErr w:type="spellEnd"/>
            <w:r w:rsidR="00FA0E1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месторождении </w:t>
            </w:r>
            <w:r w:rsidR="00A5421E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ОАО «СН-МНГ» </w:t>
            </w:r>
            <w:r w:rsidR="00480E8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с 20.12</w:t>
            </w:r>
            <w:r w:rsidR="00C901A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.201</w:t>
            </w:r>
            <w:r w:rsidR="00480E8A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8</w:t>
            </w:r>
            <w:r w:rsidR="00C901A7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846727">
        <w:trPr>
          <w:trHeight w:val="224"/>
        </w:trPr>
        <w:tc>
          <w:tcPr>
            <w:tcW w:w="4785" w:type="dxa"/>
            <w:shd w:val="clear" w:color="auto" w:fill="auto"/>
          </w:tcPr>
          <w:p w:rsidR="0006607F" w:rsidRPr="00B55204" w:rsidRDefault="00846727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Документация опубликована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A96C78" w:rsidP="00E92E18">
            <w:pPr>
              <w:autoSpaceDE w:val="0"/>
              <w:autoSpaceDN w:val="0"/>
              <w:adjustRightInd w:val="0"/>
              <w:spacing w:after="24"/>
              <w:jc w:val="center"/>
              <w:rPr>
                <w:rFonts w:ascii="Arial" w:eastAsia="Calibri" w:hAnsi="Arial" w:cs="Arial"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ЭТП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Требования к продукции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E2569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В соответствие с  Техническим заданием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Единица измерения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1D0058">
            <w:pPr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Машино</w:t>
            </w:r>
            <w:proofErr w:type="gramEnd"/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/час</w:t>
            </w:r>
          </w:p>
        </w:tc>
      </w:tr>
      <w:tr w:rsidR="0006607F" w:rsidRPr="00B55204" w:rsidTr="00581211">
        <w:trPr>
          <w:trHeight w:val="365"/>
        </w:trPr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Количество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E2569C" w:rsidP="007F1A6A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В соответствие  </w:t>
            </w:r>
            <w:r w:rsidR="007F1A6A" w:rsidRPr="00C16D32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Место поставки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7D7DFF" w:rsidP="001D0058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г</w:t>
            </w:r>
            <w:r w:rsidR="001D0058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. Нижневартовск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Получатель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2247EC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81211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Филиал «РИМЕРА-Сервис-Нижневартовск»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Кроме поставки вышеуказанной продукции поставщики должны обеспечить выполнение следующих сопутствующих работ (услуг)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9F674B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Кроме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вышеуказанного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продукция должна соответствовать следующим требованиям</w:t>
            </w:r>
          </w:p>
        </w:tc>
        <w:tc>
          <w:tcPr>
            <w:tcW w:w="4786" w:type="dxa"/>
            <w:shd w:val="clear" w:color="auto" w:fill="auto"/>
          </w:tcPr>
          <w:p w:rsidR="0006607F" w:rsidRPr="00C16D32" w:rsidRDefault="006704F9" w:rsidP="00CF08F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 соответствие  с Приложением № 1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Сведения о начальной (максимальной) цене договора (цене лота)</w:t>
            </w:r>
          </w:p>
        </w:tc>
        <w:tc>
          <w:tcPr>
            <w:tcW w:w="4786" w:type="dxa"/>
            <w:shd w:val="clear" w:color="auto" w:fill="auto"/>
          </w:tcPr>
          <w:p w:rsidR="0006607F" w:rsidRPr="005B1B33" w:rsidRDefault="0006607F" w:rsidP="002247E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2247EC" w:rsidRPr="002247EC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 установлено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Оплата поставленной продукции осуществляется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581211" w:rsidP="00915202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Согласно</w:t>
            </w:r>
            <w:proofErr w:type="gramEnd"/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915202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типового </w:t>
            </w: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договора</w:t>
            </w:r>
            <w:r w:rsid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Обязательные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846727">
            <w:pPr>
              <w:pStyle w:val="ConsPlusNormal"/>
              <w:jc w:val="both"/>
            </w:pPr>
            <w:r w:rsidRPr="00B55204">
              <w:rPr>
                <w:rFonts w:eastAsia="Calibri"/>
                <w:lang w:eastAsia="en-US"/>
              </w:rPr>
              <w:t>-соответствие участника закупок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закупки;</w:t>
            </w:r>
          </w:p>
          <w:p w:rsidR="0006607F" w:rsidRPr="00B55204" w:rsidRDefault="0006607F" w:rsidP="00CF08F2">
            <w:pPr>
              <w:pStyle w:val="ConsPlusNormal"/>
              <w:ind w:firstLine="540"/>
              <w:jc w:val="both"/>
            </w:pPr>
            <w:r w:rsidRPr="00B55204">
              <w:t xml:space="preserve">-не проведение ликвидации  </w:t>
            </w:r>
            <w:r w:rsidRPr="00B55204">
              <w:lastRenderedPageBreak/>
              <w:t>(реорганизации) участника закупки - юридического лица и отсутствие решения суда о введении в отношении участника закупки - юридического лица, индивидуального предпринимателя или физического лица любой из</w:t>
            </w:r>
            <w:r w:rsidR="00C901A7">
              <w:t xml:space="preserve"> </w:t>
            </w:r>
            <w:r w:rsidRPr="00B55204">
              <w:t>процедур, применяемых в деле о банкротстве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-не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приостановление деятельности участника закупки в порядке, предусмотренном Кодексом Российской Федерации об административных правонарушениях, на день подачи заявки в целях участия в закупках;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  <w:t>-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отсутствие у участника закупки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</w:t>
            </w:r>
            <w:r w:rsidRPr="00B55204">
              <w:rPr>
                <w:rFonts w:ascii="Arial" w:hAnsi="Arial" w:cs="Arial"/>
                <w:sz w:val="22"/>
                <w:szCs w:val="22"/>
              </w:rPr>
              <w:t xml:space="preserve"> ,которая не оспаривается им в порядке, установленном действующим законодательством;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;</w:t>
            </w:r>
          </w:p>
          <w:p w:rsidR="0006607F" w:rsidRPr="00B55204" w:rsidRDefault="0006607F" w:rsidP="00CF08F2">
            <w:pPr>
              <w:spacing w:after="2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-показатели финансово-хозяйственной деятельности участника закупки должны свидетельствовать о его платежеспособности и финансовой устойчивости;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br/>
            </w:r>
          </w:p>
        </w:tc>
      </w:tr>
      <w:tr w:rsidR="009F674B" w:rsidRPr="009F674B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Дополнительные требования к участнику закупки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6704F9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Условия оплаты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Требования к договору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E2569C" w:rsidP="00CF08F2">
            <w:pPr>
              <w:spacing w:after="225" w:line="360" w:lineRule="atLeast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i/>
                <w:sz w:val="22"/>
                <w:szCs w:val="22"/>
                <w:lang w:eastAsia="en-US"/>
              </w:rPr>
              <w:t>Типовой договор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Требования к заявке на участие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Оформлена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 форме, приведенной в Приложении к настоящему Извещению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Подписана лицом, имеющим право в соответствии с законодательством Российской Федерации действовать от лица Поставщика без доверенности, или надлежащим 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образом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уполномоченным им лицом на основании доверенности (далее - уполномоченного лица).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Предложение также должно быть скреплено печатью поставщика. В случае</w:t>
            </w:r>
            <w:proofErr w:type="gramStart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,</w:t>
            </w:r>
            <w:proofErr w:type="gramEnd"/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если поставщиком является физическое лицо, то Заявка должна быть им подписана собственноручно Срок действия заявки 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указывается срок действия Заявки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Все цены в Заявке должны включать все налоги и другие обязательные платежи, стоимость всех сопутствующих работ (услуг), а также все скидки, предлагаемые поставщиком.</w:t>
            </w:r>
          </w:p>
          <w:p w:rsidR="0006607F" w:rsidRPr="00B55204" w:rsidRDefault="0006607F" w:rsidP="00CF08F2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должна быть подана на русском языке. Все цены должны быть выражены в российских рублях [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 xml:space="preserve">или указать иную валюту и </w:t>
            </w:r>
            <w:r w:rsidRPr="00B55204"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lastRenderedPageBreak/>
              <w:t>порядок работы с ней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].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 xml:space="preserve">Срок начала приема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846727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80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23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480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ноября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A6E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года.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  <w:r w:rsidR="00480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-00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 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окончания приема заявок</w:t>
            </w:r>
          </w:p>
        </w:tc>
        <w:tc>
          <w:tcPr>
            <w:tcW w:w="4786" w:type="dxa"/>
            <w:shd w:val="clear" w:color="auto" w:fill="auto"/>
          </w:tcPr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80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28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»</w:t>
            </w:r>
            <w:r w:rsidR="00480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ноября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20</w:t>
            </w:r>
            <w:r w:rsidR="00846727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A6EF3">
              <w:rPr>
                <w:rFonts w:ascii="Arial" w:eastAsia="Calibri" w:hAnsi="Arial" w:cs="Arial"/>
                <w:sz w:val="22"/>
                <w:szCs w:val="22"/>
                <w:lang w:eastAsia="en-US"/>
              </w:rPr>
              <w:t>8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года </w:t>
            </w:r>
          </w:p>
          <w:p w:rsidR="0006607F" w:rsidRPr="009F674B" w:rsidRDefault="00480E8A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12</w:t>
            </w:r>
            <w:r w:rsidR="009F674B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-00</w:t>
            </w:r>
            <w:r w:rsidR="0006607F"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часов местного времени</w:t>
            </w:r>
          </w:p>
          <w:p w:rsidR="0006607F" w:rsidRPr="009F674B" w:rsidRDefault="0006607F" w:rsidP="00CF08F2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Порядок подачи заявок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96C78" w:rsidP="00946657">
            <w:pPr>
              <w:autoSpaceDE w:val="0"/>
              <w:autoSpaceDN w:val="0"/>
              <w:adjustRightInd w:val="0"/>
              <w:spacing w:after="24"/>
              <w:ind w:left="360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sz w:val="22"/>
                <w:szCs w:val="22"/>
                <w:lang w:eastAsia="en-US"/>
              </w:rPr>
              <w:t>ЭТП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color w:val="000000"/>
                <w:sz w:val="22"/>
                <w:szCs w:val="22"/>
                <w:lang w:eastAsia="en-US"/>
              </w:rPr>
              <w:t>Нет</w:t>
            </w:r>
            <w:r w:rsidR="0006607F"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Место и сроки рассмотрения заявок участников закупки и подведения итогов закупки:</w:t>
            </w:r>
          </w:p>
        </w:tc>
        <w:tc>
          <w:tcPr>
            <w:tcW w:w="4786" w:type="dxa"/>
            <w:shd w:val="clear" w:color="auto" w:fill="auto"/>
          </w:tcPr>
          <w:p w:rsidR="0006607F" w:rsidRPr="007F1A6A" w:rsidRDefault="007D7DFF" w:rsidP="00480E8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г</w:t>
            </w:r>
            <w:r w:rsidR="00581211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. </w:t>
            </w:r>
            <w:r w:rsidR="00480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Москва, ул. Лесная, д 5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Срок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9F674B" w:rsidP="00480E8A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до 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>«</w:t>
            </w:r>
            <w:r w:rsidR="00480E8A">
              <w:rPr>
                <w:rFonts w:ascii="Arial" w:eastAsia="Calibri" w:hAnsi="Arial" w:cs="Arial"/>
                <w:sz w:val="22"/>
                <w:szCs w:val="22"/>
                <w:lang w:eastAsia="en-US"/>
              </w:rPr>
              <w:t>30</w:t>
            </w:r>
            <w:r w:rsidR="00C901A7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» </w:t>
            </w:r>
            <w:r w:rsidR="009A6EF3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ноября 2018 </w:t>
            </w: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г.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Критерии определения победителя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E2569C" w:rsidP="00E2569C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bCs/>
                <w:i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В соответствии с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техническ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им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задани</w:t>
            </w:r>
            <w:r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>ем</w:t>
            </w:r>
            <w:r w:rsidR="0006607F" w:rsidRPr="00B55204">
              <w:rPr>
                <w:rFonts w:ascii="Arial" w:eastAsia="Calibri" w:hAnsi="Arial" w:cs="Arial"/>
                <w:bCs/>
                <w:i/>
                <w:iCs/>
                <w:color w:val="000000"/>
                <w:sz w:val="22"/>
                <w:szCs w:val="22"/>
                <w:lang w:eastAsia="en-US"/>
              </w:rPr>
              <w:t xml:space="preserve"> на закупку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Срок подписания договора с победителем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6704F9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В течение </w:t>
            </w:r>
            <w:r w:rsidR="006704F9"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дней после определения Победителя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Участнику закупки необходимо предоставить следующий комплект документов</w:t>
            </w:r>
          </w:p>
        </w:tc>
        <w:tc>
          <w:tcPr>
            <w:tcW w:w="4786" w:type="dxa"/>
            <w:shd w:val="clear" w:color="auto" w:fill="auto"/>
          </w:tcPr>
          <w:p w:rsidR="0006607F" w:rsidRPr="007D7DFF" w:rsidRDefault="0006607F" w:rsidP="00CF08F2">
            <w:pPr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  <w:p w:rsidR="0006607F" w:rsidRPr="007D7DFF" w:rsidRDefault="00E2569C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Квалификационная анкета </w:t>
            </w:r>
            <w:r w:rsidR="0006607F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поставщика </w:t>
            </w:r>
            <w:r w:rsidR="00581211"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(со всеми приложениями)</w:t>
            </w:r>
          </w:p>
          <w:p w:rsidR="0006607F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участие</w:t>
            </w:r>
            <w:r w:rsidR="00E2569C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в закупке (приложения /если необходимо)</w:t>
            </w:r>
          </w:p>
          <w:p w:rsidR="00581211" w:rsidRPr="007D7DFF" w:rsidRDefault="00581211" w:rsidP="00CF08F2">
            <w:pPr>
              <w:numPr>
                <w:ilvl w:val="0"/>
                <w:numId w:val="3"/>
              </w:numPr>
              <w:spacing w:after="200" w:line="276" w:lineRule="auto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7D7DFF">
              <w:rPr>
                <w:rFonts w:ascii="Arial" w:eastAsia="Calibri" w:hAnsi="Arial" w:cs="Arial"/>
                <w:sz w:val="22"/>
                <w:szCs w:val="22"/>
                <w:lang w:eastAsia="en-US"/>
              </w:rPr>
              <w:t>Заявка на аккредитацию</w:t>
            </w:r>
          </w:p>
          <w:p w:rsidR="0006607F" w:rsidRPr="007D7DFF" w:rsidRDefault="0006607F" w:rsidP="00E2569C">
            <w:pPr>
              <w:spacing w:after="200" w:line="276" w:lineRule="auto"/>
              <w:ind w:left="360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Иные существенные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06607F" w:rsidP="00CF08F2">
            <w:pPr>
              <w:pStyle w:val="ConsPlusNormal"/>
              <w:jc w:val="both"/>
              <w:rPr>
                <w:rFonts w:eastAsia="Calibri"/>
                <w:lang w:eastAsia="en-US"/>
              </w:rPr>
            </w:pPr>
            <w:r w:rsidRPr="00B55204">
              <w:t>Организатор в любое время вправе отказаться от проведения торгов либо принять решение о проведении переторжки.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Организатор закупки планирует применение преференций к следующим группам участников </w:t>
            </w:r>
          </w:p>
        </w:tc>
        <w:tc>
          <w:tcPr>
            <w:tcW w:w="4786" w:type="dxa"/>
            <w:shd w:val="clear" w:color="auto" w:fill="auto"/>
          </w:tcPr>
          <w:p w:rsidR="0006607F" w:rsidRPr="00B55204" w:rsidRDefault="00AB5544" w:rsidP="007D7DFF">
            <w:pPr>
              <w:autoSpaceDE w:val="0"/>
              <w:autoSpaceDN w:val="0"/>
              <w:adjustRightInd w:val="0"/>
              <w:spacing w:after="24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4785" w:type="dxa"/>
            <w:shd w:val="clear" w:color="auto" w:fill="auto"/>
          </w:tcPr>
          <w:p w:rsidR="0006607F" w:rsidRPr="00B55204" w:rsidRDefault="0006607F" w:rsidP="00CF08F2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24"/>
              <w:contextualSpacing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B55204">
              <w:rPr>
                <w:rFonts w:ascii="Arial" w:eastAsia="Calibri" w:hAnsi="Arial" w:cs="Arial"/>
                <w:sz w:val="22"/>
                <w:szCs w:val="22"/>
                <w:lang w:eastAsia="en-US"/>
              </w:rPr>
              <w:t>Дополнительные условия</w:t>
            </w:r>
          </w:p>
        </w:tc>
        <w:tc>
          <w:tcPr>
            <w:tcW w:w="4786" w:type="dxa"/>
            <w:shd w:val="clear" w:color="auto" w:fill="auto"/>
          </w:tcPr>
          <w:p w:rsidR="0006607F" w:rsidRPr="00AB5544" w:rsidRDefault="00777A41" w:rsidP="00AB5544">
            <w:pPr>
              <w:autoSpaceDE w:val="0"/>
              <w:autoSpaceDN w:val="0"/>
              <w:adjustRightInd w:val="0"/>
              <w:rPr>
                <w:rFonts w:ascii="Arial" w:eastAsia="Calibri" w:hAnsi="Arial" w:cs="Arial"/>
                <w:color w:val="FF0000"/>
                <w:sz w:val="22"/>
                <w:szCs w:val="22"/>
                <w:lang w:eastAsia="en-US"/>
              </w:rPr>
            </w:pPr>
            <w:r w:rsidRPr="009F674B">
              <w:rPr>
                <w:rFonts w:ascii="Arial" w:eastAsia="Calibri" w:hAnsi="Arial" w:cs="Arial"/>
                <w:sz w:val="22"/>
                <w:szCs w:val="22"/>
                <w:lang w:eastAsia="en-US"/>
              </w:rPr>
              <w:t>Нет</w:t>
            </w:r>
          </w:p>
        </w:tc>
      </w:tr>
      <w:tr w:rsidR="0006607F" w:rsidRPr="00B55204" w:rsidTr="00CF08F2">
        <w:tc>
          <w:tcPr>
            <w:tcW w:w="9571" w:type="dxa"/>
            <w:gridSpan w:val="2"/>
            <w:shd w:val="clear" w:color="auto" w:fill="auto"/>
          </w:tcPr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закупка </w:t>
            </w:r>
            <w:r w:rsidR="00AB5544"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>открытый запрос предложений</w:t>
            </w: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 не является торгами (конкурсом, аукционом), и ее проведение не регулируется статьями 447-449 части первой Гражданского кодекса Российской Федерации</w:t>
            </w:r>
          </w:p>
          <w:p w:rsidR="0006607F" w:rsidRPr="00D235DE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0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Данная процедура запроса предложений также не является публичным конкурсом и не регулируется статьями 1057-1061 части второй Гражданского кодекса Российской Федерации. </w:t>
            </w:r>
          </w:p>
          <w:p w:rsidR="0006607F" w:rsidRPr="00B55204" w:rsidRDefault="0006607F" w:rsidP="00CF08F2">
            <w:pPr>
              <w:autoSpaceDE w:val="0"/>
              <w:autoSpaceDN w:val="0"/>
              <w:adjustRightInd w:val="0"/>
              <w:spacing w:after="96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D235DE">
              <w:rPr>
                <w:rFonts w:ascii="Arial" w:eastAsia="Calibri" w:hAnsi="Arial" w:cs="Arial"/>
                <w:sz w:val="20"/>
                <w:szCs w:val="22"/>
                <w:lang w:eastAsia="en-US"/>
              </w:rPr>
              <w:t xml:space="preserve">Организатор имеет право отказаться от всех полученных предложений по любой причине или прекратить процедуру закупки  в любой момент, не неся при этом никакой ответственности перед Участниками. </w:t>
            </w:r>
          </w:p>
        </w:tc>
      </w:tr>
    </w:tbl>
    <w:p w:rsidR="000C2765" w:rsidRPr="00B55204" w:rsidRDefault="000C2765">
      <w:pPr>
        <w:rPr>
          <w:rFonts w:ascii="Arial" w:hAnsi="Arial" w:cs="Arial"/>
        </w:rPr>
      </w:pPr>
    </w:p>
    <w:sectPr w:rsidR="000C2765" w:rsidRPr="00B55204" w:rsidSect="00D235DE">
      <w:pgSz w:w="11906" w:h="16838"/>
      <w:pgMar w:top="567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816DD6"/>
    <w:multiLevelType w:val="hybridMultilevel"/>
    <w:tmpl w:val="AC5CD896"/>
    <w:lvl w:ilvl="0" w:tplc="3D228E6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3B7A7B2E"/>
    <w:multiLevelType w:val="hybridMultilevel"/>
    <w:tmpl w:val="649AE1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757D58"/>
    <w:multiLevelType w:val="hybridMultilevel"/>
    <w:tmpl w:val="7E2858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CAE"/>
    <w:rsid w:val="0006607F"/>
    <w:rsid w:val="000C2765"/>
    <w:rsid w:val="000E777A"/>
    <w:rsid w:val="001D0058"/>
    <w:rsid w:val="002247EC"/>
    <w:rsid w:val="0023010D"/>
    <w:rsid w:val="002A7EDD"/>
    <w:rsid w:val="00334CD7"/>
    <w:rsid w:val="0039660C"/>
    <w:rsid w:val="00453AA8"/>
    <w:rsid w:val="00480E8A"/>
    <w:rsid w:val="004B3265"/>
    <w:rsid w:val="00500A15"/>
    <w:rsid w:val="00581211"/>
    <w:rsid w:val="00594A47"/>
    <w:rsid w:val="005B1B33"/>
    <w:rsid w:val="006704F9"/>
    <w:rsid w:val="00691E03"/>
    <w:rsid w:val="00777A41"/>
    <w:rsid w:val="007D7DFF"/>
    <w:rsid w:val="007F1A6A"/>
    <w:rsid w:val="007F3A78"/>
    <w:rsid w:val="00843253"/>
    <w:rsid w:val="00846727"/>
    <w:rsid w:val="00891F8D"/>
    <w:rsid w:val="00915202"/>
    <w:rsid w:val="00946657"/>
    <w:rsid w:val="0095750F"/>
    <w:rsid w:val="009A6EF3"/>
    <w:rsid w:val="009F674B"/>
    <w:rsid w:val="00A5421E"/>
    <w:rsid w:val="00A96C78"/>
    <w:rsid w:val="00AB5544"/>
    <w:rsid w:val="00B55204"/>
    <w:rsid w:val="00B66CAE"/>
    <w:rsid w:val="00BD1B7F"/>
    <w:rsid w:val="00C16D32"/>
    <w:rsid w:val="00C43493"/>
    <w:rsid w:val="00C901A7"/>
    <w:rsid w:val="00D235DE"/>
    <w:rsid w:val="00D420F6"/>
    <w:rsid w:val="00D511E2"/>
    <w:rsid w:val="00D84F05"/>
    <w:rsid w:val="00E2569C"/>
    <w:rsid w:val="00E9178A"/>
    <w:rsid w:val="00E92E18"/>
    <w:rsid w:val="00F86FA7"/>
    <w:rsid w:val="00FA0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60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6607F"/>
    <w:pPr>
      <w:keepNext/>
      <w:ind w:firstLine="709"/>
      <w:outlineLvl w:val="0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607F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06607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lang w:eastAsia="ru-RU"/>
    </w:rPr>
  </w:style>
  <w:style w:type="character" w:styleId="a3">
    <w:name w:val="Hyperlink"/>
    <w:basedOn w:val="a0"/>
    <w:uiPriority w:val="99"/>
    <w:semiHidden/>
    <w:unhideWhenUsed/>
    <w:rsid w:val="00BD1B7F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F3A7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F3A7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820</Words>
  <Characters>4674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Фролов Олег Викторович</dc:creator>
  <cp:lastModifiedBy>Моргачева Ирина Александровна</cp:lastModifiedBy>
  <cp:revision>6</cp:revision>
  <cp:lastPrinted>2015-12-10T12:50:00Z</cp:lastPrinted>
  <dcterms:created xsi:type="dcterms:W3CDTF">2018-11-14T08:55:00Z</dcterms:created>
  <dcterms:modified xsi:type="dcterms:W3CDTF">2018-11-22T10:52:00Z</dcterms:modified>
</cp:coreProperties>
</file>