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8070F6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9525F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EF544B" w:rsidRDefault="00EF544B" w:rsidP="00EF544B">
      <w:pPr>
        <w:rPr>
          <w:b/>
          <w:bCs/>
          <w:color w:val="1F497D"/>
        </w:rPr>
      </w:pPr>
      <w:r w:rsidRPr="000A263E">
        <w:rPr>
          <w:rFonts w:ascii="Calibri" w:hAnsi="Calibri"/>
          <w:sz w:val="22"/>
          <w:szCs w:val="22"/>
          <w:lang w:eastAsia="en-US"/>
        </w:rPr>
        <w:t xml:space="preserve">Комплектация шасси: </w:t>
      </w:r>
      <w:r w:rsidR="007B71C7">
        <w:rPr>
          <w:b/>
          <w:bCs/>
          <w:color w:val="1F497D"/>
        </w:rPr>
        <w:t xml:space="preserve">87УС.00.00.000-50 (ССК) </w:t>
      </w:r>
    </w:p>
    <w:p w:rsidR="007B71C7" w:rsidRDefault="007B71C7" w:rsidP="007B71C7">
      <w:pPr>
        <w:rPr>
          <w:color w:val="1F497D"/>
        </w:rPr>
      </w:pPr>
      <w:r>
        <w:rPr>
          <w:color w:val="1F497D"/>
        </w:rPr>
        <w:t>Базовое шасси КамАЗ 43118-3088-50</w:t>
      </w:r>
      <w:r w:rsidR="00CF295F">
        <w:rPr>
          <w:color w:val="1F497D"/>
        </w:rPr>
        <w:t xml:space="preserve"> в количестве 1 ед.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формула 6х6;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Максимальная скорость - 70 км/час;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Боковые и задние защитные устройства;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Заднее буксирующее устройство (фаркоп);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 МП24-4208010-10;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Односкатная ошиновка  425/85R21;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>        </w:t>
      </w:r>
      <w:r w:rsidR="00C90882">
        <w:rPr>
          <w:rFonts w:ascii="Times New Roman" w:hAnsi="Times New Roman"/>
          <w:color w:val="1F497D"/>
          <w:sz w:val="14"/>
          <w:szCs w:val="14"/>
        </w:rPr>
        <w:t xml:space="preserve"> </w:t>
      </w:r>
      <w:r>
        <w:rPr>
          <w:rFonts w:ascii="Times New Roman" w:hAnsi="Times New Roman"/>
          <w:color w:val="1F497D"/>
          <w:sz w:val="14"/>
          <w:szCs w:val="14"/>
        </w:rPr>
        <w:t xml:space="preserve"> </w:t>
      </w:r>
      <w:bookmarkStart w:id="0" w:name="_GoBack"/>
      <w:bookmarkEnd w:id="0"/>
      <w:r w:rsidR="00C90882" w:rsidRPr="00C90882">
        <w:rPr>
          <w:rFonts w:asciiTheme="minorHAnsi" w:hAnsiTheme="minorHAnsi"/>
          <w:color w:val="1F497D"/>
        </w:rPr>
        <w:t>Топливные баки</w:t>
      </w:r>
      <w:r w:rsidRPr="00C90882">
        <w:rPr>
          <w:rFonts w:asciiTheme="minorHAnsi" w:hAnsiTheme="minorHAnsi"/>
          <w:color w:val="1F497D"/>
        </w:rPr>
        <w:t>350+210л;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Звуковое оповещение при движении задним ходом;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ДЗК вертикально за кабиной;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Противотуманные фары;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Двигатель 740.705-300;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Предпусковой подогреватель  ДВС - запитать от основного бака автомобиля;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Обеспечить автоматическую аэрозольную систему пожаротушения в моторном отсеке Генератор огнетушащего аэрозоля ГОА-II-0,35-020-020);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Кабина - цельнометаллическая трехместная со спальником, оборудована средствами повышенной термошумоизоляции, системой вентиляции и отопления. Подвеска кабина без пневморессор;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Сиденье водителя на пневмоподвеске регулируемое, с подголовником, с ремнем безопасности; сиденье пассажира регулируемое с ремнем безопасности;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Электророзетра автомобильная (гнездо как у прикуривателя) - 2 шт., для подключения дополнительного оборудования с напряжением 24V и 12V.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Выключатель массы механический;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Автономный отопитель кабины запитать от основного бака автомобиля;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 кабине должен быть установлен тахограф цифровой  имеющие в своем составе блок криптозащиты СКЗИ -АТОЛ Drive 5, с последующей активацией СКЗИ;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Видеорегистратор двухсторонний с microSD картой памяти объемом не менее 32 Gb (устанавливается в кабине);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Система "Эра-Глонасс";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ТС  должно быть оснащено системой контроля уровня топлива, абонентским терминалом GALILEOSKY BASE BLOCK Lite (глонасс/gps)  укомплектованным главным модулем, Глонасс/GPS- антенна, GSM-антенна, топливным датчиком Эскорт ТД 500 и оттарированным баком (устанавливается в каждый топливный бак), ЦИФРОВОЙ ИНДИКАТОР ЭСКОРТ И-4 (указатель топлива устанавливается в кабине). Для  определения состояния (работа/остановка) двигателей внутреннего сгорания и других механизмов, признаком работы которых является вибрация.- использовать Двухканальный цифровой датчик контроля моточасов ДМ-03;</w:t>
      </w:r>
    </w:p>
    <w:p w:rsidR="007B71C7" w:rsidRDefault="007B71C7" w:rsidP="007B71C7">
      <w:pPr>
        <w:pStyle w:val="a3"/>
        <w:ind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Оборудование транспортных средств бортовыми системами мониторинга транспортоного средства (БСМТС) обеспечивающими контроль и регистрацию следующих параметров:</w:t>
      </w:r>
    </w:p>
    <w:p w:rsidR="007B71C7" w:rsidRDefault="007B71C7" w:rsidP="007B71C7">
      <w:pPr>
        <w:pStyle w:val="a3"/>
        <w:ind w:left="1440" w:hanging="360"/>
        <w:rPr>
          <w:color w:val="1F497D"/>
        </w:rPr>
      </w:pPr>
      <w:r>
        <w:rPr>
          <w:rFonts w:ascii="Courier New" w:hAnsi="Courier New" w:cs="Courier New"/>
          <w:color w:val="1F497D"/>
        </w:rPr>
        <w:t>o</w:t>
      </w:r>
      <w:r>
        <w:rPr>
          <w:rFonts w:ascii="Times New Roman" w:hAnsi="Times New Roman"/>
          <w:color w:val="1F497D"/>
          <w:sz w:val="14"/>
          <w:szCs w:val="14"/>
        </w:rPr>
        <w:t xml:space="preserve">   </w:t>
      </w:r>
      <w:r>
        <w:rPr>
          <w:color w:val="1F497D"/>
        </w:rPr>
        <w:t>маршрут,</w:t>
      </w:r>
    </w:p>
    <w:p w:rsidR="007B71C7" w:rsidRDefault="007B71C7" w:rsidP="007B71C7">
      <w:pPr>
        <w:pStyle w:val="a3"/>
        <w:ind w:left="1440" w:hanging="360"/>
        <w:rPr>
          <w:color w:val="1F497D"/>
        </w:rPr>
      </w:pPr>
      <w:r>
        <w:rPr>
          <w:rFonts w:ascii="Courier New" w:hAnsi="Courier New" w:cs="Courier New"/>
          <w:color w:val="1F497D"/>
        </w:rPr>
        <w:t>o</w:t>
      </w:r>
      <w:r>
        <w:rPr>
          <w:rFonts w:ascii="Times New Roman" w:hAnsi="Times New Roman"/>
          <w:color w:val="1F497D"/>
          <w:sz w:val="14"/>
          <w:szCs w:val="14"/>
        </w:rPr>
        <w:t xml:space="preserve">   </w:t>
      </w:r>
      <w:r>
        <w:rPr>
          <w:color w:val="1F497D"/>
        </w:rPr>
        <w:t>превышения допустимой  скорости,</w:t>
      </w:r>
    </w:p>
    <w:p w:rsidR="007B71C7" w:rsidRDefault="007B71C7" w:rsidP="007B71C7">
      <w:pPr>
        <w:pStyle w:val="a3"/>
        <w:ind w:left="1440" w:hanging="360"/>
        <w:rPr>
          <w:color w:val="1F497D"/>
        </w:rPr>
      </w:pPr>
      <w:r>
        <w:rPr>
          <w:rFonts w:ascii="Courier New" w:hAnsi="Courier New" w:cs="Courier New"/>
          <w:color w:val="1F497D"/>
        </w:rPr>
        <w:t>o</w:t>
      </w:r>
      <w:r>
        <w:rPr>
          <w:rFonts w:ascii="Times New Roman" w:hAnsi="Times New Roman"/>
          <w:color w:val="1F497D"/>
          <w:sz w:val="14"/>
          <w:szCs w:val="14"/>
        </w:rPr>
        <w:t xml:space="preserve">   </w:t>
      </w:r>
      <w:r>
        <w:rPr>
          <w:color w:val="1F497D"/>
        </w:rPr>
        <w:t>разрешенная скорость на данном участке дороги,</w:t>
      </w:r>
    </w:p>
    <w:p w:rsidR="007B71C7" w:rsidRDefault="007B71C7" w:rsidP="007B71C7">
      <w:pPr>
        <w:pStyle w:val="a3"/>
        <w:ind w:left="1440" w:hanging="360"/>
        <w:rPr>
          <w:color w:val="1F497D"/>
        </w:rPr>
      </w:pPr>
      <w:r>
        <w:rPr>
          <w:rFonts w:ascii="Courier New" w:hAnsi="Courier New" w:cs="Courier New"/>
          <w:color w:val="1F497D"/>
        </w:rPr>
        <w:t>o</w:t>
      </w:r>
      <w:r>
        <w:rPr>
          <w:rFonts w:ascii="Times New Roman" w:hAnsi="Times New Roman"/>
          <w:color w:val="1F497D"/>
          <w:sz w:val="14"/>
          <w:szCs w:val="14"/>
        </w:rPr>
        <w:t xml:space="preserve">   </w:t>
      </w:r>
      <w:r>
        <w:rPr>
          <w:color w:val="1F497D"/>
        </w:rPr>
        <w:t>резкие ускорений и торможений,</w:t>
      </w:r>
    </w:p>
    <w:p w:rsidR="007B71C7" w:rsidRDefault="007B71C7" w:rsidP="007B71C7">
      <w:pPr>
        <w:pStyle w:val="a3"/>
        <w:ind w:left="1440" w:hanging="360"/>
        <w:rPr>
          <w:color w:val="1F497D"/>
        </w:rPr>
      </w:pPr>
      <w:r>
        <w:rPr>
          <w:rFonts w:ascii="Courier New" w:hAnsi="Courier New" w:cs="Courier New"/>
          <w:color w:val="1F497D"/>
        </w:rPr>
        <w:t>o</w:t>
      </w:r>
      <w:r>
        <w:rPr>
          <w:rFonts w:ascii="Times New Roman" w:hAnsi="Times New Roman"/>
          <w:color w:val="1F497D"/>
          <w:sz w:val="14"/>
          <w:szCs w:val="14"/>
        </w:rPr>
        <w:t xml:space="preserve">   </w:t>
      </w:r>
      <w:r>
        <w:rPr>
          <w:color w:val="1F497D"/>
        </w:rPr>
        <w:t>режима труда и отдыха водителей,</w:t>
      </w:r>
    </w:p>
    <w:p w:rsidR="007B71C7" w:rsidRDefault="007B71C7" w:rsidP="007B71C7">
      <w:pPr>
        <w:pStyle w:val="a3"/>
        <w:rPr>
          <w:color w:val="1F497D"/>
        </w:rPr>
      </w:pPr>
      <w:r>
        <w:rPr>
          <w:color w:val="1F497D"/>
        </w:rPr>
        <w:t>с формированием отчетов о нарушениях и определением рейтинга водителя / подрядчика (красная / желтая / зеленая зоны). БСМТС должны подавать звуковой сигнал о превышении скорости, а также при резких ускорениях и торможениях тем самым информируя водителя о нарушениях;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ОП-4 в салоне водителя;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Знак аварийной остановки;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Шланг для накачки шин 15 м;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Комплект инструмента водителя, домкрат;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lastRenderedPageBreak/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Противооткатный упор – 2 шт.;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Чехол утепления радиатора и двигателя;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Аккумуляторные батареи на 190 Ач – 2 шт.;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Внешний солнцезащитный козырек;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Руководство по эксплуатации шасси транспортного средства на русском языке (в бумажном и электронном виде);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Сервисная книжка;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Паспорта сопутствующего оборудования установленного на спецтехнику, акты монтажа тахографа, оборудования GPS и акты тарировки топливных баков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Тахограф;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АКТ монтажа оборудования Бортовой системы мониторинга транспортного средства (БСМТС);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АКТ тарировки топливных баков для системы БСМТС;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Каталог сборочных единиц на шасси транспортного средства  (в бумажном и электронном виде);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Корпоративная окраска шасси АО "ССК";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Колесная база 4100+1320 мм;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Задний свес 1870 мм;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Согласование габаритного чертежа шасси;</w:t>
      </w:r>
    </w:p>
    <w:p w:rsidR="007B71C7" w:rsidRDefault="007B71C7" w:rsidP="007B71C7">
      <w:pPr>
        <w:pStyle w:val="a3"/>
        <w:ind w:left="644" w:hanging="360"/>
        <w:rPr>
          <w:color w:val="1F497D"/>
        </w:rPr>
      </w:pPr>
      <w:r>
        <w:rPr>
          <w:rFonts w:ascii="Symbol" w:hAnsi="Symbol"/>
          <w:color w:val="1F497D"/>
        </w:rPr>
        <w:t></w:t>
      </w:r>
      <w:r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>
        <w:rPr>
          <w:color w:val="1F497D"/>
        </w:rPr>
        <w:t>Все доработки базового шасси выполнены в соответствии с «Руководством по монтажу надстроек на автомобили (шасси) КАМАЗ ЭК-5».</w:t>
      </w:r>
    </w:p>
    <w:p w:rsidR="007B71C7" w:rsidRPr="000A263E" w:rsidRDefault="007B71C7" w:rsidP="00EF544B">
      <w:pPr>
        <w:rPr>
          <w:rFonts w:ascii="Calibri" w:hAnsi="Calibri"/>
          <w:sz w:val="22"/>
          <w:szCs w:val="22"/>
          <w:lang w:eastAsia="en-US"/>
        </w:rPr>
      </w:pP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A263E"/>
    <w:rsid w:val="001056C4"/>
    <w:rsid w:val="00193A82"/>
    <w:rsid w:val="0019700B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B71C7"/>
    <w:rsid w:val="007C1BCF"/>
    <w:rsid w:val="007E13D3"/>
    <w:rsid w:val="007E1612"/>
    <w:rsid w:val="008070F6"/>
    <w:rsid w:val="008B1B0E"/>
    <w:rsid w:val="00913FBF"/>
    <w:rsid w:val="0094481F"/>
    <w:rsid w:val="009525F8"/>
    <w:rsid w:val="0098546D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C90882"/>
    <w:rsid w:val="00CF295F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88</cp:revision>
  <cp:lastPrinted>2018-05-15T06:44:00Z</cp:lastPrinted>
  <dcterms:created xsi:type="dcterms:W3CDTF">2017-11-16T11:52:00Z</dcterms:created>
  <dcterms:modified xsi:type="dcterms:W3CDTF">2019-01-14T05:53:00Z</dcterms:modified>
</cp:coreProperties>
</file>