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B4" w:rsidRPr="007D506A" w:rsidRDefault="00D75147" w:rsidP="007D506A">
      <w:pPr>
        <w:jc w:val="right"/>
        <w:rPr>
          <w:rFonts w:ascii="FranklinGothicBookCondITC" w:hAnsi="FranklinGothicBookCondITC"/>
          <w:b/>
          <w:sz w:val="24"/>
        </w:rPr>
      </w:pPr>
      <w:bookmarkStart w:id="0" w:name="_GoBack"/>
      <w:bookmarkEnd w:id="0"/>
      <w:r w:rsidRPr="007D506A">
        <w:rPr>
          <w:rFonts w:ascii="FranklinGothicBookCondITC" w:hAnsi="FranklinGothicBookCondITC"/>
          <w:b/>
          <w:sz w:val="24"/>
        </w:rPr>
        <w:t>Приложение №1</w:t>
      </w:r>
    </w:p>
    <w:p w:rsidR="00913028" w:rsidRDefault="00913028" w:rsidP="007D506A">
      <w:pPr>
        <w:rPr>
          <w:rFonts w:ascii="FranklinGothicBookCondITC" w:hAnsi="FranklinGothicBookCondITC" w:cs="Arial"/>
          <w:color w:val="020101"/>
          <w:shd w:val="clear" w:color="auto" w:fill="FFFFFF"/>
        </w:rPr>
      </w:pPr>
    </w:p>
    <w:p w:rsidR="00377ECF" w:rsidRDefault="004C63D2" w:rsidP="00377ECF">
      <w:pPr>
        <w:spacing w:after="0"/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</w:pPr>
      <w:r w:rsidRPr="00377ECF"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  <w:t xml:space="preserve">Строительно – монтажные работы по реконструкции открытой подкрановой балки, на базе </w:t>
      </w:r>
    </w:p>
    <w:p w:rsidR="0074793A" w:rsidRPr="00377ECF" w:rsidRDefault="004C63D2" w:rsidP="004C63D2">
      <w:pPr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</w:pPr>
      <w:r w:rsidRPr="00377ECF"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  <w:t>ОП «РИМЕРА-Сервис-Талинка».</w:t>
      </w:r>
    </w:p>
    <w:p w:rsidR="004C63D2" w:rsidRPr="00960EB4" w:rsidRDefault="004C63D2" w:rsidP="004C63D2">
      <w:pPr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</w:pPr>
      <w:r w:rsidRPr="00960EB4"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  <w:t xml:space="preserve">Перечень </w:t>
      </w:r>
      <w:r w:rsidR="00377ECF"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  <w:t>р</w:t>
      </w:r>
      <w:r w:rsidRPr="00960EB4">
        <w:rPr>
          <w:rFonts w:ascii="FranklinGothicBookCondITC" w:hAnsi="FranklinGothicBookCondITC" w:cs="Arial"/>
          <w:b/>
          <w:color w:val="020101"/>
          <w:sz w:val="24"/>
          <w:szCs w:val="24"/>
          <w:shd w:val="clear" w:color="auto" w:fill="FFFFFF"/>
        </w:rPr>
        <w:t>абот: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2"/>
        <w:gridCol w:w="8203"/>
        <w:gridCol w:w="1433"/>
      </w:tblGrid>
      <w:tr w:rsidR="004C63D2" w:rsidTr="001A0C3A">
        <w:tc>
          <w:tcPr>
            <w:tcW w:w="552" w:type="dxa"/>
          </w:tcPr>
          <w:p w:rsidR="004C63D2" w:rsidRDefault="00960EB4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8203" w:type="dxa"/>
          </w:tcPr>
          <w:p w:rsidR="004C63D2" w:rsidRDefault="00960EB4" w:rsidP="001A0C3A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Наименование</w:t>
            </w:r>
          </w:p>
        </w:tc>
        <w:tc>
          <w:tcPr>
            <w:tcW w:w="1433" w:type="dxa"/>
          </w:tcPr>
          <w:p w:rsidR="004C63D2" w:rsidRDefault="00960EB4" w:rsidP="001A0C3A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Кол-во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Демонтаж/монтаж колонны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Демонтаж/монтаж продольной балки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Демонтаж/монтаж косоурин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Демонтаж/монтаж рельсы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Демонтаж/монтаж тельфера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Демонтаж/монтаж фермы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Монтаж фермы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Изготовление ферм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Монтаж подсистемы кровли, комплекс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Монтаж проф. листа на кровлю, комплекс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Окрасочные работы, комплекс (очистка щетками, грунтовка, покраска в 2 слоя)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8203" w:type="dxa"/>
          </w:tcPr>
          <w:p w:rsidR="004C63D2" w:rsidRDefault="001A0C3A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Восстановление бетонного основания коло</w:t>
            </w:r>
            <w:r w:rsidR="00377ECF"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нны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C63D2" w:rsidTr="001A0C3A">
        <w:tc>
          <w:tcPr>
            <w:tcW w:w="552" w:type="dxa"/>
          </w:tcPr>
          <w:p w:rsidR="004C63D2" w:rsidRDefault="00960EB4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8203" w:type="dxa"/>
          </w:tcPr>
          <w:p w:rsidR="004C63D2" w:rsidRDefault="00377ECF" w:rsidP="004C63D2">
            <w:pP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Обработка бетонных оснований гидроизоляцией</w:t>
            </w:r>
          </w:p>
        </w:tc>
        <w:tc>
          <w:tcPr>
            <w:tcW w:w="1433" w:type="dxa"/>
          </w:tcPr>
          <w:p w:rsidR="004C63D2" w:rsidRDefault="00377ECF" w:rsidP="00377ECF">
            <w:pPr>
              <w:jc w:val="center"/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</w:pPr>
            <w:r>
              <w:rPr>
                <w:rFonts w:ascii="FranklinGothicBookCondITC" w:hAnsi="FranklinGothicBookCondITC" w:cs="Arial"/>
                <w:color w:val="020101"/>
                <w:sz w:val="24"/>
                <w:szCs w:val="24"/>
                <w:shd w:val="clear" w:color="auto" w:fill="FFFFFF"/>
              </w:rPr>
              <w:t>6</w:t>
            </w:r>
          </w:p>
        </w:tc>
      </w:tr>
    </w:tbl>
    <w:p w:rsidR="004C63D2" w:rsidRPr="004C63D2" w:rsidRDefault="004C63D2" w:rsidP="004C63D2">
      <w:pPr>
        <w:rPr>
          <w:rFonts w:ascii="FranklinGothicBookCondITC" w:hAnsi="FranklinGothicBookCondITC" w:cs="Arial"/>
          <w:color w:val="020101"/>
          <w:sz w:val="24"/>
          <w:szCs w:val="24"/>
          <w:shd w:val="clear" w:color="auto" w:fill="FFFFFF"/>
        </w:rPr>
      </w:pPr>
    </w:p>
    <w:p w:rsidR="00ED0DC8" w:rsidRPr="00377ECF" w:rsidRDefault="00206550" w:rsidP="00377ECF">
      <w:pPr>
        <w:spacing w:after="0"/>
        <w:rPr>
          <w:rFonts w:ascii="FranklinGothicBookCondITC" w:hAnsi="FranklinGothicBookCondITC"/>
        </w:rPr>
      </w:pPr>
      <w:r>
        <w:rPr>
          <w:rFonts w:ascii="FranklinGothicBookCondITC" w:hAnsi="FranklinGothicBookCondITC"/>
        </w:rPr>
        <w:t>Все затраты по реконструкции входят в стоимость услуги, за исключением материалов.</w:t>
      </w:r>
    </w:p>
    <w:sectPr w:rsidR="00ED0DC8" w:rsidRPr="00377ECF" w:rsidSect="007D506A">
      <w:pgSz w:w="12240" w:h="15840"/>
      <w:pgMar w:top="1134" w:right="850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GothicBookCondITC">
    <w:panose1 w:val="020B0506030502020204"/>
    <w:charset w:val="00"/>
    <w:family w:val="swiss"/>
    <w:notTrueType/>
    <w:pitch w:val="variable"/>
    <w:sig w:usb0="800002FF" w:usb1="5000605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D412C"/>
    <w:multiLevelType w:val="hybridMultilevel"/>
    <w:tmpl w:val="5344D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C2F6C"/>
    <w:multiLevelType w:val="multilevel"/>
    <w:tmpl w:val="E82E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47"/>
    <w:rsid w:val="001770C5"/>
    <w:rsid w:val="001A0C3A"/>
    <w:rsid w:val="001B50B4"/>
    <w:rsid w:val="001C38AD"/>
    <w:rsid w:val="00206550"/>
    <w:rsid w:val="00377ECF"/>
    <w:rsid w:val="00385D6C"/>
    <w:rsid w:val="004C63D2"/>
    <w:rsid w:val="005E40DB"/>
    <w:rsid w:val="0074793A"/>
    <w:rsid w:val="007D506A"/>
    <w:rsid w:val="008A69B3"/>
    <w:rsid w:val="00913028"/>
    <w:rsid w:val="00931B9C"/>
    <w:rsid w:val="00960EB4"/>
    <w:rsid w:val="00AC3403"/>
    <w:rsid w:val="00BC5ED1"/>
    <w:rsid w:val="00C930A0"/>
    <w:rsid w:val="00CC4D92"/>
    <w:rsid w:val="00D75147"/>
    <w:rsid w:val="00DF7249"/>
    <w:rsid w:val="00EA3981"/>
    <w:rsid w:val="00ED0DC8"/>
    <w:rsid w:val="00FF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0D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5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5147"/>
  </w:style>
  <w:style w:type="character" w:styleId="a4">
    <w:name w:val="Strong"/>
    <w:basedOn w:val="a0"/>
    <w:uiPriority w:val="22"/>
    <w:qFormat/>
    <w:rsid w:val="00D75147"/>
    <w:rPr>
      <w:b/>
      <w:bCs/>
    </w:rPr>
  </w:style>
  <w:style w:type="paragraph" w:styleId="a5">
    <w:name w:val="List Paragraph"/>
    <w:basedOn w:val="a"/>
    <w:uiPriority w:val="34"/>
    <w:qFormat/>
    <w:rsid w:val="00D7514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D0D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4C6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0D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5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5147"/>
  </w:style>
  <w:style w:type="character" w:styleId="a4">
    <w:name w:val="Strong"/>
    <w:basedOn w:val="a0"/>
    <w:uiPriority w:val="22"/>
    <w:qFormat/>
    <w:rsid w:val="00D75147"/>
    <w:rPr>
      <w:b/>
      <w:bCs/>
    </w:rPr>
  </w:style>
  <w:style w:type="paragraph" w:styleId="a5">
    <w:name w:val="List Paragraph"/>
    <w:basedOn w:val="a"/>
    <w:uiPriority w:val="34"/>
    <w:qFormat/>
    <w:rsid w:val="00D7514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D0D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4C6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asparagus</dc:creator>
  <cp:lastModifiedBy>Шпак Наталья Борисовна</cp:lastModifiedBy>
  <cp:revision>2</cp:revision>
  <dcterms:created xsi:type="dcterms:W3CDTF">2016-08-24T04:05:00Z</dcterms:created>
  <dcterms:modified xsi:type="dcterms:W3CDTF">2016-08-24T04:05:00Z</dcterms:modified>
</cp:coreProperties>
</file>