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CB5" w:rsidRPr="00310A59" w:rsidRDefault="002E1CB5" w:rsidP="002E1CB5">
      <w:pPr>
        <w:pStyle w:val="ab"/>
        <w:jc w:val="right"/>
        <w:rPr>
          <w:rFonts w:ascii="Arial" w:hAnsi="Arial" w:cs="Arial"/>
          <w:b w:val="0"/>
          <w:i/>
          <w:sz w:val="18"/>
          <w:szCs w:val="18"/>
          <w:lang w:val="ru-RU"/>
        </w:rPr>
      </w:pPr>
    </w:p>
    <w:p w:rsidR="00310A59" w:rsidRPr="00626AFC" w:rsidRDefault="00626AFC" w:rsidP="00626AFC">
      <w:pPr>
        <w:pStyle w:val="ab"/>
        <w:spacing w:line="360" w:lineRule="auto"/>
        <w:jc w:val="right"/>
        <w:rPr>
          <w:rFonts w:ascii="Arial" w:hAnsi="Arial" w:cs="Arial"/>
          <w:szCs w:val="22"/>
          <w:lang w:val="ru-RU"/>
        </w:rPr>
      </w:pPr>
      <w:r w:rsidRPr="00626AFC">
        <w:rPr>
          <w:rFonts w:ascii="Arial" w:hAnsi="Arial" w:cs="Arial"/>
          <w:szCs w:val="22"/>
          <w:lang w:val="ru-RU"/>
        </w:rPr>
        <w:t xml:space="preserve">Приложение № 1 к приказу </w:t>
      </w:r>
    </w:p>
    <w:p w:rsidR="00626AFC" w:rsidRPr="00626AFC" w:rsidRDefault="00626AFC" w:rsidP="00626AFC">
      <w:pPr>
        <w:pStyle w:val="ab"/>
        <w:spacing w:line="360" w:lineRule="auto"/>
        <w:jc w:val="right"/>
        <w:rPr>
          <w:rFonts w:ascii="Arial" w:hAnsi="Arial" w:cs="Arial"/>
          <w:szCs w:val="22"/>
          <w:lang w:val="ru-RU"/>
        </w:rPr>
      </w:pPr>
      <w:r w:rsidRPr="00626AFC">
        <w:rPr>
          <w:rFonts w:ascii="Arial" w:hAnsi="Arial" w:cs="Arial"/>
          <w:szCs w:val="22"/>
          <w:lang w:val="ru-RU"/>
        </w:rPr>
        <w:t>от 17.07.2017г. № 291</w:t>
      </w:r>
    </w:p>
    <w:p w:rsidR="002E1CB5" w:rsidRDefault="002E1CB5" w:rsidP="002E1CB5">
      <w:pPr>
        <w:pStyle w:val="ab"/>
        <w:spacing w:line="360" w:lineRule="auto"/>
        <w:rPr>
          <w:rFonts w:ascii="Franklin Gothic Book" w:hAnsi="Franklin Gothic Book"/>
          <w:sz w:val="18"/>
          <w:szCs w:val="18"/>
        </w:rPr>
      </w:pPr>
      <w:r>
        <w:rPr>
          <w:rFonts w:ascii="Franklin Gothic Book" w:hAnsi="Franklin Gothic Book"/>
          <w:sz w:val="18"/>
          <w:szCs w:val="18"/>
        </w:rPr>
        <w:t xml:space="preserve">ДОГОВОР  ПОСТАВКИ   № </w:t>
      </w:r>
      <w:sdt>
        <w:sdtPr>
          <w:rPr>
            <w:rFonts w:ascii="Franklin Gothic Book" w:hAnsi="Franklin Gothic Book"/>
            <w:sz w:val="18"/>
            <w:szCs w:val="18"/>
            <w:lang w:val="ru-RU"/>
          </w:rPr>
          <w:id w:val="1979027736"/>
          <w:placeholder>
            <w:docPart w:val="DefaultPlaceholder_1082065158"/>
          </w:placeholder>
          <w:text/>
        </w:sdtPr>
        <w:sdtEndPr/>
        <w:sdtContent>
          <w:r w:rsidR="004D2462" w:rsidRPr="00196E6A">
            <w:rPr>
              <w:rFonts w:ascii="Franklin Gothic Book" w:hAnsi="Franklin Gothic Book"/>
              <w:sz w:val="18"/>
              <w:szCs w:val="18"/>
              <w:lang w:val="ru-RU"/>
            </w:rPr>
            <w:t>___________</w:t>
          </w:r>
        </w:sdtContent>
      </w:sdt>
    </w:p>
    <w:p w:rsidR="00C806FA" w:rsidRPr="00310A59" w:rsidRDefault="00C806FA" w:rsidP="002E1CB5">
      <w:pPr>
        <w:tabs>
          <w:tab w:val="left" w:pos="2835"/>
        </w:tabs>
        <w:jc w:val="both"/>
        <w:rPr>
          <w:rFonts w:ascii="Franklin Gothic Book" w:hAnsi="Franklin Gothic Book"/>
          <w:b/>
          <w:color w:val="000000"/>
          <w:sz w:val="18"/>
          <w:szCs w:val="18"/>
        </w:rPr>
      </w:pPr>
    </w:p>
    <w:sdt>
      <w:sdtPr>
        <w:rPr>
          <w:rFonts w:ascii="Franklin Gothic Book" w:hAnsi="Franklin Gothic Book"/>
          <w:b/>
          <w:color w:val="000000"/>
          <w:sz w:val="18"/>
          <w:szCs w:val="18"/>
        </w:rPr>
        <w:id w:val="216101358"/>
        <w:placeholder>
          <w:docPart w:val="DefaultPlaceholder_1082065158"/>
        </w:placeholder>
        <w:text/>
      </w:sdtPr>
      <w:sdtEndPr/>
      <w:sdtContent>
        <w:p w:rsidR="002E1CB5" w:rsidRDefault="002E1CB5" w:rsidP="002E1CB5">
          <w:pPr>
            <w:tabs>
              <w:tab w:val="left" w:pos="2835"/>
            </w:tabs>
            <w:jc w:val="both"/>
            <w:rPr>
              <w:rFonts w:ascii="Franklin Gothic Book" w:hAnsi="Franklin Gothic Book"/>
              <w:b/>
              <w:color w:val="000000"/>
              <w:sz w:val="18"/>
              <w:szCs w:val="18"/>
            </w:rPr>
          </w:pPr>
          <w:r w:rsidRPr="00196E6A">
            <w:rPr>
              <w:rFonts w:ascii="Franklin Gothic Book" w:hAnsi="Franklin Gothic Book"/>
              <w:b/>
              <w:color w:val="000000"/>
              <w:sz w:val="18"/>
              <w:szCs w:val="18"/>
            </w:rPr>
            <w:t>г.</w:t>
          </w:r>
          <w:r w:rsidR="00E3332C" w:rsidRPr="00196E6A">
            <w:rPr>
              <w:rFonts w:ascii="Franklin Gothic Book" w:hAnsi="Franklin Gothic Book"/>
              <w:b/>
              <w:color w:val="000000"/>
              <w:sz w:val="18"/>
              <w:szCs w:val="18"/>
            </w:rPr>
            <w:t xml:space="preserve"> Ижевск</w:t>
          </w:r>
          <w:r w:rsidRPr="00196E6A">
            <w:rPr>
              <w:rFonts w:ascii="Franklin Gothic Book" w:hAnsi="Franklin Gothic Book"/>
              <w:b/>
              <w:color w:val="000000"/>
              <w:sz w:val="18"/>
              <w:szCs w:val="18"/>
            </w:rPr>
            <w:t xml:space="preserve">  </w:t>
          </w:r>
          <w:r w:rsidR="00527F4C" w:rsidRPr="00196E6A">
            <w:rPr>
              <w:rFonts w:ascii="Franklin Gothic Book" w:hAnsi="Franklin Gothic Book"/>
              <w:b/>
              <w:color w:val="000000"/>
              <w:sz w:val="18"/>
              <w:szCs w:val="18"/>
            </w:rPr>
            <w:t xml:space="preserve">                                                                                                                                                                            </w:t>
          </w:r>
          <w:r w:rsidRPr="00196E6A">
            <w:rPr>
              <w:rFonts w:ascii="Franklin Gothic Book" w:hAnsi="Franklin Gothic Book"/>
              <w:b/>
              <w:color w:val="000000"/>
              <w:sz w:val="18"/>
              <w:szCs w:val="18"/>
            </w:rPr>
            <w:t xml:space="preserve">   от «</w:t>
          </w:r>
          <w:r w:rsidR="004D2462" w:rsidRPr="00196E6A">
            <w:rPr>
              <w:rFonts w:ascii="Franklin Gothic Book" w:hAnsi="Franklin Gothic Book"/>
              <w:b/>
              <w:color w:val="000000"/>
              <w:sz w:val="18"/>
              <w:szCs w:val="18"/>
            </w:rPr>
            <w:t>__</w:t>
          </w:r>
          <w:r w:rsidRPr="00196E6A">
            <w:rPr>
              <w:rFonts w:ascii="Franklin Gothic Book" w:hAnsi="Franklin Gothic Book"/>
              <w:b/>
              <w:color w:val="000000"/>
              <w:sz w:val="18"/>
              <w:szCs w:val="18"/>
            </w:rPr>
            <w:t>»__20</w:t>
          </w:r>
          <w:r w:rsidR="004D2462" w:rsidRPr="00196E6A">
            <w:rPr>
              <w:rFonts w:ascii="Franklin Gothic Book" w:hAnsi="Franklin Gothic Book"/>
              <w:b/>
              <w:color w:val="000000"/>
              <w:sz w:val="18"/>
              <w:szCs w:val="18"/>
            </w:rPr>
            <w:t xml:space="preserve">     </w:t>
          </w:r>
          <w:r w:rsidRPr="00196E6A">
            <w:rPr>
              <w:rFonts w:ascii="Franklin Gothic Book" w:hAnsi="Franklin Gothic Book"/>
              <w:b/>
              <w:color w:val="000000"/>
              <w:sz w:val="18"/>
              <w:szCs w:val="18"/>
            </w:rPr>
            <w:t>г.</w:t>
          </w:r>
        </w:p>
      </w:sdtContent>
    </w:sdt>
    <w:p w:rsidR="002E1CB5" w:rsidRDefault="002E1CB5" w:rsidP="002E1CB5">
      <w:pPr>
        <w:jc w:val="both"/>
        <w:rPr>
          <w:rFonts w:ascii="Franklin Gothic Book" w:hAnsi="Franklin Gothic Book"/>
          <w:b/>
          <w:color w:val="000000"/>
          <w:sz w:val="18"/>
          <w:szCs w:val="18"/>
        </w:rPr>
      </w:pPr>
    </w:p>
    <w:p w:rsidR="00C806FA" w:rsidRDefault="0066755E"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1510131779"/>
          <w:placeholder>
            <w:docPart w:val="DefaultPlaceholder_1082065158"/>
          </w:placeholder>
          <w:text/>
        </w:sdtPr>
        <w:sdtEndPr/>
        <w:sdtContent>
          <w:r w:rsidR="004D2462" w:rsidRPr="004D2462">
            <w:rPr>
              <w:rFonts w:ascii="Franklin Gothic Book" w:hAnsi="Franklin Gothic Book"/>
              <w:color w:val="000000"/>
              <w:sz w:val="18"/>
              <w:szCs w:val="18"/>
            </w:rPr>
            <w:t>___________________________</w:t>
          </w:r>
        </w:sdtContent>
      </w:sdt>
      <w:r w:rsidR="00C806FA">
        <w:rPr>
          <w:rFonts w:ascii="Franklin Gothic Book" w:hAnsi="Franklin Gothic Book"/>
          <w:color w:val="000000"/>
          <w:sz w:val="18"/>
          <w:szCs w:val="18"/>
        </w:rPr>
        <w:t xml:space="preserve">, </w:t>
      </w:r>
      <w:proofErr w:type="gramStart"/>
      <w:r w:rsidR="00C806FA">
        <w:rPr>
          <w:rFonts w:ascii="Franklin Gothic Book" w:hAnsi="Franklin Gothic Book"/>
          <w:color w:val="000000"/>
          <w:sz w:val="18"/>
          <w:szCs w:val="18"/>
        </w:rPr>
        <w:t>именуем</w:t>
      </w:r>
      <w:sdt>
        <w:sdtPr>
          <w:rPr>
            <w:rFonts w:ascii="Franklin Gothic Book" w:hAnsi="Franklin Gothic Book"/>
            <w:color w:val="000000"/>
            <w:sz w:val="18"/>
            <w:szCs w:val="18"/>
          </w:rPr>
          <w:id w:val="-52153127"/>
          <w:placeholder>
            <w:docPart w:val="DefaultPlaceholder_1082065158"/>
          </w:placeholder>
          <w:text/>
        </w:sdtPr>
        <w:sdtEndPr/>
        <w:sdtContent>
          <w:r w:rsidR="00E92CBF">
            <w:rPr>
              <w:rFonts w:ascii="Franklin Gothic Book" w:hAnsi="Franklin Gothic Book"/>
              <w:color w:val="000000"/>
              <w:sz w:val="18"/>
              <w:szCs w:val="18"/>
            </w:rPr>
            <w:t>ое</w:t>
          </w:r>
          <w:proofErr w:type="gramEnd"/>
        </w:sdtContent>
      </w:sdt>
      <w:r w:rsidR="00C806FA">
        <w:rPr>
          <w:rFonts w:ascii="Franklin Gothic Book" w:hAnsi="Franklin Gothic Book"/>
          <w:color w:val="000000"/>
          <w:sz w:val="18"/>
          <w:szCs w:val="18"/>
        </w:rPr>
        <w:t xml:space="preserve"> в дальнейшем "Поставщик", в лице </w:t>
      </w:r>
      <w:sdt>
        <w:sdtPr>
          <w:rPr>
            <w:rFonts w:ascii="Franklin Gothic Book" w:hAnsi="Franklin Gothic Book"/>
            <w:color w:val="000000"/>
            <w:sz w:val="18"/>
            <w:szCs w:val="18"/>
          </w:rPr>
          <w:id w:val="-831600646"/>
          <w:placeholder>
            <w:docPart w:val="DefaultPlaceholder_1082065158"/>
          </w:placeholder>
          <w:text/>
        </w:sdtPr>
        <w:sdtEndPr/>
        <w:sdtContent>
          <w:r w:rsidR="004D2462" w:rsidRPr="004D2462">
            <w:rPr>
              <w:rFonts w:ascii="Franklin Gothic Book" w:hAnsi="Franklin Gothic Book"/>
              <w:color w:val="000000"/>
              <w:sz w:val="18"/>
              <w:szCs w:val="18"/>
            </w:rPr>
            <w:t>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2076495980"/>
          <w:placeholder>
            <w:docPart w:val="DefaultPlaceholder_1082065158"/>
          </w:placeholder>
          <w:text/>
        </w:sdtPr>
        <w:sdtEndPr/>
        <w:sdtContent>
          <w:r w:rsidR="004D2462" w:rsidRPr="004D2462">
            <w:rPr>
              <w:rFonts w:ascii="Franklin Gothic Book" w:hAnsi="Franklin Gothic Book"/>
              <w:color w:val="000000"/>
              <w:sz w:val="18"/>
              <w:szCs w:val="18"/>
            </w:rPr>
            <w:t>____________________________________</w:t>
          </w:r>
          <w:r w:rsidR="00E92CBF" w:rsidRPr="004D2462">
            <w:rPr>
              <w:rFonts w:ascii="Franklin Gothic Book" w:hAnsi="Franklin Gothic Book"/>
              <w:color w:val="000000"/>
              <w:sz w:val="18"/>
              <w:szCs w:val="18"/>
            </w:rPr>
            <w:t>.</w:t>
          </w:r>
        </w:sdtContent>
      </w:sdt>
      <w:r w:rsidR="00C806FA">
        <w:rPr>
          <w:rFonts w:ascii="Franklin Gothic Book" w:hAnsi="Franklin Gothic Book"/>
          <w:color w:val="000000"/>
          <w:sz w:val="18"/>
          <w:szCs w:val="18"/>
        </w:rPr>
        <w:t xml:space="preserve">, с одной стороны, и </w:t>
      </w:r>
    </w:p>
    <w:p w:rsidR="00C806FA" w:rsidRDefault="0066755E"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519012464"/>
          <w:placeholder>
            <w:docPart w:val="DefaultPlaceholder_1082065158"/>
          </w:placeholder>
          <w:text/>
        </w:sdtPr>
        <w:sdtEndPr/>
        <w:sdtContent>
          <w:r w:rsidR="00E3332C">
            <w:rPr>
              <w:rFonts w:ascii="Franklin Gothic Book" w:hAnsi="Franklin Gothic Book"/>
              <w:color w:val="000000"/>
              <w:sz w:val="18"/>
              <w:szCs w:val="18"/>
            </w:rPr>
            <w:t>Публичное акционерное общество «Ижевский завод нефтяного машиностроения</w:t>
          </w:r>
          <w:r w:rsidR="00C806FA">
            <w:rPr>
              <w:rFonts w:ascii="Franklin Gothic Book" w:hAnsi="Franklin Gothic Book"/>
              <w:color w:val="000000"/>
              <w:sz w:val="18"/>
              <w:szCs w:val="18"/>
            </w:rPr>
            <w:t xml:space="preserve"> (</w:t>
          </w:r>
          <w:r w:rsidR="00E3332C">
            <w:rPr>
              <w:rFonts w:ascii="Franklin Gothic Book" w:hAnsi="Franklin Gothic Book"/>
              <w:color w:val="000000"/>
              <w:sz w:val="18"/>
              <w:szCs w:val="18"/>
            </w:rPr>
            <w:t>ПАО «</w:t>
          </w:r>
          <w:proofErr w:type="spellStart"/>
          <w:r w:rsidR="00E3332C">
            <w:rPr>
              <w:rFonts w:ascii="Franklin Gothic Book" w:hAnsi="Franklin Gothic Book"/>
              <w:color w:val="000000"/>
              <w:sz w:val="18"/>
              <w:szCs w:val="18"/>
            </w:rPr>
            <w:t>Ижнефтемаш</w:t>
          </w:r>
          <w:proofErr w:type="spellEnd"/>
          <w:r w:rsidR="00E3332C">
            <w:rPr>
              <w:rFonts w:ascii="Franklin Gothic Book" w:hAnsi="Franklin Gothic Book"/>
              <w:color w:val="000000"/>
              <w:sz w:val="18"/>
              <w:szCs w:val="18"/>
            </w:rPr>
            <w:t>»)</w:t>
          </w:r>
        </w:sdtContent>
      </w:sdt>
      <w:r w:rsidR="00C806FA">
        <w:rPr>
          <w:rFonts w:ascii="Franklin Gothic Book" w:hAnsi="Franklin Gothic Book"/>
          <w:color w:val="000000"/>
          <w:sz w:val="18"/>
          <w:szCs w:val="18"/>
        </w:rPr>
        <w:t xml:space="preserve">, </w:t>
      </w:r>
      <w:proofErr w:type="gramStart"/>
      <w:r w:rsidR="00C806FA">
        <w:rPr>
          <w:rFonts w:ascii="Franklin Gothic Book" w:hAnsi="Franklin Gothic Book"/>
          <w:color w:val="000000"/>
          <w:sz w:val="18"/>
          <w:szCs w:val="18"/>
        </w:rPr>
        <w:t>именуем</w:t>
      </w:r>
      <w:sdt>
        <w:sdtPr>
          <w:rPr>
            <w:rFonts w:ascii="Franklin Gothic Book" w:hAnsi="Franklin Gothic Book"/>
            <w:color w:val="000000"/>
            <w:sz w:val="18"/>
            <w:szCs w:val="18"/>
          </w:rPr>
          <w:id w:val="-1326820633"/>
          <w:placeholder>
            <w:docPart w:val="DefaultPlaceholder_1082065158"/>
          </w:placeholder>
          <w:text/>
        </w:sdtPr>
        <w:sdtEndPr/>
        <w:sdtContent>
          <w:r w:rsidR="00E3332C">
            <w:rPr>
              <w:rFonts w:ascii="Franklin Gothic Book" w:hAnsi="Franklin Gothic Book"/>
              <w:color w:val="000000"/>
              <w:sz w:val="18"/>
              <w:szCs w:val="18"/>
            </w:rPr>
            <w:t>ое</w:t>
          </w:r>
          <w:proofErr w:type="gramEnd"/>
        </w:sdtContent>
      </w:sdt>
      <w:r w:rsidR="00C806FA">
        <w:rPr>
          <w:rFonts w:ascii="Franklin Gothic Book" w:hAnsi="Franklin Gothic Book"/>
          <w:color w:val="000000"/>
          <w:sz w:val="18"/>
          <w:szCs w:val="18"/>
        </w:rPr>
        <w:t xml:space="preserve"> в дальнейшем "Покупатель", в лице </w:t>
      </w:r>
      <w:sdt>
        <w:sdtPr>
          <w:rPr>
            <w:rFonts w:ascii="Franklin Gothic Book" w:hAnsi="Franklin Gothic Book"/>
            <w:color w:val="000000"/>
            <w:sz w:val="18"/>
            <w:szCs w:val="18"/>
          </w:rPr>
          <w:id w:val="404264559"/>
          <w:placeholder>
            <w:docPart w:val="DefaultPlaceholder_1082065158"/>
          </w:placeholder>
          <w:text/>
        </w:sdtPr>
        <w:sdtEndPr/>
        <w:sdtContent>
          <w:r w:rsidR="004D2462" w:rsidRPr="004D2462">
            <w:rPr>
              <w:rFonts w:ascii="Franklin Gothic Book" w:hAnsi="Franklin Gothic Book"/>
              <w:color w:val="000000"/>
              <w:sz w:val="18"/>
              <w:szCs w:val="18"/>
            </w:rPr>
            <w:t>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492063869"/>
          <w:placeholder>
            <w:docPart w:val="DefaultPlaceholder_1082065158"/>
          </w:placeholder>
          <w:text/>
        </w:sdtPr>
        <w:sdtEndPr/>
        <w:sdtContent>
          <w:r w:rsidR="004D2462" w:rsidRPr="004D2462">
            <w:rPr>
              <w:rFonts w:ascii="Franklin Gothic Book" w:hAnsi="Franklin Gothic Book"/>
              <w:color w:val="000000"/>
              <w:sz w:val="18"/>
              <w:szCs w:val="18"/>
            </w:rPr>
            <w:t>__________________</w:t>
          </w:r>
        </w:sdtContent>
      </w:sdt>
      <w:r w:rsidR="00C806FA">
        <w:rPr>
          <w:rFonts w:ascii="Franklin Gothic Book" w:hAnsi="Franklin Gothic Book"/>
          <w:color w:val="000000"/>
          <w:sz w:val="18"/>
          <w:szCs w:val="18"/>
        </w:rPr>
        <w:t>, заключили настоящий договор о нижеследующем:</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1.Предмет договора.</w:t>
      </w:r>
    </w:p>
    <w:p w:rsidR="0032708D" w:rsidRPr="0032708D" w:rsidRDefault="0032708D" w:rsidP="0032708D">
      <w:pPr>
        <w:ind w:firstLine="708"/>
        <w:jc w:val="both"/>
        <w:rPr>
          <w:rFonts w:ascii="Franklin Gothic Book" w:hAnsi="Franklin Gothic Book"/>
          <w:color w:val="000000"/>
          <w:sz w:val="18"/>
          <w:szCs w:val="18"/>
        </w:rPr>
      </w:pPr>
      <w:r w:rsidRPr="0032708D">
        <w:rPr>
          <w:rFonts w:ascii="Franklin Gothic Book" w:hAnsi="Franklin Gothic Book"/>
          <w:color w:val="000000"/>
          <w:sz w:val="18"/>
          <w:szCs w:val="18"/>
        </w:rPr>
        <w:t>1.1 Поставщик обязуется  поставить, а Покупатель - принять и оплатить товар в количестве, наименовании, ассортименте и по ценам, указанным в Спецификациях,   являющихся  неотъемлемой частью настоящего договора.</w:t>
      </w:r>
    </w:p>
    <w:p w:rsidR="00BB1F35" w:rsidRDefault="00BB1F35" w:rsidP="00BB1F35">
      <w:pPr>
        <w:ind w:firstLine="708"/>
        <w:jc w:val="both"/>
        <w:rPr>
          <w:rFonts w:ascii="Franklin Gothic Book" w:hAnsi="Franklin Gothic Book"/>
          <w:color w:val="000000"/>
          <w:sz w:val="18"/>
          <w:szCs w:val="18"/>
        </w:rPr>
      </w:pPr>
      <w:r>
        <w:rPr>
          <w:rFonts w:ascii="Franklin Gothic Book" w:hAnsi="Franklin Gothic Book"/>
          <w:color w:val="000000"/>
          <w:sz w:val="18"/>
          <w:szCs w:val="18"/>
        </w:rPr>
        <w:t>Товар должен  быть  новым, не  бывшим в  эксплуатации.</w:t>
      </w:r>
    </w:p>
    <w:p w:rsidR="00BB1F35" w:rsidRPr="00EB7E63" w:rsidRDefault="00BB1F35" w:rsidP="00BB1F35">
      <w:pPr>
        <w:pStyle w:val="af0"/>
        <w:ind w:left="57" w:right="-57" w:firstLine="651"/>
        <w:rPr>
          <w:rFonts w:ascii="Franklin Gothic Book" w:hAnsi="Franklin Gothic Book"/>
          <w:sz w:val="18"/>
          <w:szCs w:val="18"/>
        </w:rPr>
      </w:pPr>
      <w:r>
        <w:rPr>
          <w:rFonts w:ascii="Franklin Gothic Book" w:hAnsi="Franklin Gothic Book"/>
          <w:color w:val="000000"/>
          <w:sz w:val="18"/>
          <w:szCs w:val="18"/>
        </w:rPr>
        <w:t xml:space="preserve">1.2  </w:t>
      </w:r>
      <w:r w:rsidRPr="00EB7E63">
        <w:rPr>
          <w:rFonts w:ascii="Franklin Gothic Book" w:hAnsi="Franklin Gothic Book"/>
          <w:sz w:val="18"/>
          <w:szCs w:val="18"/>
        </w:rPr>
        <w:t xml:space="preserve">Количество, особый характер оплаты, развернутая номенклатура товара, особые условия исполнения, сроки поставки предусматриваются сторонами   в  Приложениях (спецификациях) к настоящему договору. Приложения (спецификации)  являются  неотъемлемой  частью настоящего договора. </w:t>
      </w:r>
    </w:p>
    <w:p w:rsidR="00BB1F35" w:rsidRDefault="00BB1F35" w:rsidP="00BB1F35">
      <w:pPr>
        <w:ind w:firstLine="708"/>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r>
    </w:p>
    <w:p w:rsidR="00BB1F35" w:rsidRDefault="00BB1F35" w:rsidP="00BB1F35">
      <w:pPr>
        <w:ind w:left="57" w:right="-57" w:firstLine="708"/>
        <w:jc w:val="center"/>
        <w:rPr>
          <w:rFonts w:ascii="Franklin Gothic Book" w:hAnsi="Franklin Gothic Book"/>
          <w:b/>
          <w:sz w:val="18"/>
          <w:szCs w:val="18"/>
        </w:rPr>
      </w:pPr>
      <w:r>
        <w:rPr>
          <w:rFonts w:ascii="Franklin Gothic Book" w:hAnsi="Franklin Gothic Book"/>
          <w:b/>
          <w:sz w:val="18"/>
          <w:szCs w:val="18"/>
        </w:rPr>
        <w:t>2.Качество  товара.</w:t>
      </w:r>
    </w:p>
    <w:p w:rsidR="000962AC" w:rsidRDefault="000962AC" w:rsidP="000962AC">
      <w:pPr>
        <w:ind w:left="57" w:right="-57" w:firstLine="708"/>
        <w:jc w:val="both"/>
        <w:rPr>
          <w:rFonts w:ascii="Franklin Gothic Book" w:hAnsi="Franklin Gothic Book"/>
          <w:color w:val="000000"/>
          <w:sz w:val="18"/>
          <w:szCs w:val="18"/>
        </w:rPr>
      </w:pPr>
    </w:p>
    <w:p w:rsidR="0032708D" w:rsidRPr="0032708D" w:rsidRDefault="0032708D" w:rsidP="0032708D">
      <w:pPr>
        <w:ind w:left="57" w:right="-57" w:firstLine="708"/>
        <w:jc w:val="both"/>
        <w:rPr>
          <w:rFonts w:ascii="Franklin Gothic Book" w:hAnsi="Franklin Gothic Book"/>
          <w:color w:val="000000"/>
          <w:sz w:val="18"/>
          <w:szCs w:val="18"/>
        </w:rPr>
      </w:pPr>
      <w:r w:rsidRPr="0032708D">
        <w:rPr>
          <w:rFonts w:ascii="Franklin Gothic Book" w:hAnsi="Franklin Gothic Book"/>
          <w:color w:val="000000"/>
          <w:sz w:val="18"/>
          <w:szCs w:val="18"/>
        </w:rPr>
        <w:t xml:space="preserve">   2.1 Качество  поставляемого товара должно соответствовать требованиям </w:t>
      </w:r>
      <w:r w:rsidR="002666D0">
        <w:rPr>
          <w:rFonts w:ascii="Franklin Gothic Book" w:hAnsi="Franklin Gothic Book"/>
          <w:color w:val="000000"/>
          <w:sz w:val="18"/>
          <w:szCs w:val="18"/>
        </w:rPr>
        <w:t xml:space="preserve">ТУ, ГОСТ, указанным в спецификациях </w:t>
      </w:r>
      <w:r w:rsidRPr="0032708D">
        <w:rPr>
          <w:rFonts w:ascii="Franklin Gothic Book" w:hAnsi="Franklin Gothic Book"/>
          <w:color w:val="000000"/>
          <w:sz w:val="18"/>
          <w:szCs w:val="18"/>
        </w:rPr>
        <w:t>и подтверждаться</w:t>
      </w:r>
      <w:r w:rsidR="002C0C7B">
        <w:rPr>
          <w:rFonts w:ascii="Franklin Gothic Book" w:hAnsi="Franklin Gothic Book"/>
          <w:color w:val="000000"/>
          <w:sz w:val="18"/>
          <w:szCs w:val="18"/>
        </w:rPr>
        <w:t xml:space="preserve"> паспортом, сертификатом</w:t>
      </w:r>
      <w:r w:rsidRPr="0032708D">
        <w:rPr>
          <w:rFonts w:ascii="Franklin Gothic Book" w:hAnsi="Franklin Gothic Book"/>
          <w:color w:val="000000"/>
          <w:sz w:val="18"/>
          <w:szCs w:val="18"/>
        </w:rPr>
        <w:t xml:space="preserve"> качества. СМК Поставщика  должна быть сертифицирована на  соответствие требованиям </w:t>
      </w:r>
      <w:r w:rsidRPr="0032708D">
        <w:rPr>
          <w:rFonts w:ascii="Franklin Gothic Book" w:hAnsi="Franklin Gothic Book"/>
          <w:color w:val="000000"/>
          <w:sz w:val="18"/>
          <w:szCs w:val="18"/>
          <w:lang w:val="en-US"/>
        </w:rPr>
        <w:t>ISO</w:t>
      </w:r>
      <w:r w:rsidRPr="0032708D">
        <w:rPr>
          <w:rFonts w:ascii="Franklin Gothic Book" w:hAnsi="Franklin Gothic Book"/>
          <w:color w:val="000000"/>
          <w:sz w:val="18"/>
          <w:szCs w:val="18"/>
        </w:rPr>
        <w:t xml:space="preserve"> 9001 (</w:t>
      </w:r>
      <w:r w:rsidRPr="0032708D">
        <w:rPr>
          <w:rFonts w:ascii="Franklin Gothic Book" w:hAnsi="Franklin Gothic Book"/>
          <w:color w:val="000000"/>
          <w:sz w:val="18"/>
          <w:szCs w:val="18"/>
          <w:u w:val="single"/>
        </w:rPr>
        <w:t xml:space="preserve">ГОСТ </w:t>
      </w:r>
      <w:r w:rsidRPr="0032708D">
        <w:rPr>
          <w:rFonts w:ascii="Franklin Gothic Book" w:hAnsi="Franklin Gothic Book"/>
          <w:color w:val="000000"/>
          <w:sz w:val="18"/>
          <w:szCs w:val="18"/>
          <w:u w:val="single"/>
          <w:lang w:val="en-US"/>
        </w:rPr>
        <w:t>ISO</w:t>
      </w:r>
      <w:r w:rsidRPr="0032708D">
        <w:rPr>
          <w:rFonts w:ascii="Franklin Gothic Book" w:hAnsi="Franklin Gothic Book"/>
          <w:color w:val="000000"/>
          <w:sz w:val="18"/>
          <w:szCs w:val="18"/>
        </w:rPr>
        <w:t xml:space="preserve"> 9001). Поставщик обязан предоставить Покупателю заверенную копию действующего сертификата на соответствие  требованиям </w:t>
      </w:r>
      <w:r w:rsidRPr="0032708D">
        <w:rPr>
          <w:rFonts w:ascii="Franklin Gothic Book" w:hAnsi="Franklin Gothic Book"/>
          <w:color w:val="000000"/>
          <w:sz w:val="18"/>
          <w:szCs w:val="18"/>
          <w:lang w:val="en-US"/>
        </w:rPr>
        <w:t>ISO</w:t>
      </w:r>
      <w:r w:rsidRPr="0032708D">
        <w:rPr>
          <w:rFonts w:ascii="Franklin Gothic Book" w:hAnsi="Franklin Gothic Book"/>
          <w:color w:val="000000"/>
          <w:sz w:val="18"/>
          <w:szCs w:val="18"/>
        </w:rPr>
        <w:t xml:space="preserve"> 9001 (</w:t>
      </w:r>
      <w:r w:rsidRPr="0032708D">
        <w:rPr>
          <w:rFonts w:ascii="Franklin Gothic Book" w:hAnsi="Franklin Gothic Book"/>
          <w:color w:val="000000"/>
          <w:sz w:val="18"/>
          <w:szCs w:val="18"/>
          <w:u w:val="single"/>
        </w:rPr>
        <w:t xml:space="preserve">ГОСТ </w:t>
      </w:r>
      <w:r w:rsidRPr="0032708D">
        <w:rPr>
          <w:rFonts w:ascii="Franklin Gothic Book" w:hAnsi="Franklin Gothic Book"/>
          <w:color w:val="000000"/>
          <w:sz w:val="18"/>
          <w:szCs w:val="18"/>
          <w:u w:val="single"/>
          <w:lang w:val="en-US"/>
        </w:rPr>
        <w:t>ISO</w:t>
      </w:r>
      <w:r w:rsidRPr="0032708D">
        <w:rPr>
          <w:rFonts w:ascii="Franklin Gothic Book" w:hAnsi="Franklin Gothic Book"/>
          <w:color w:val="000000"/>
          <w:sz w:val="18"/>
          <w:szCs w:val="18"/>
        </w:rPr>
        <w:t xml:space="preserve"> 9001). </w:t>
      </w:r>
    </w:p>
    <w:p w:rsidR="0032708D" w:rsidRPr="0032708D" w:rsidRDefault="0032708D" w:rsidP="0032708D">
      <w:pPr>
        <w:ind w:left="57" w:right="-57" w:firstLine="708"/>
        <w:jc w:val="both"/>
        <w:rPr>
          <w:rFonts w:ascii="Franklin Gothic Book" w:hAnsi="Franklin Gothic Book"/>
          <w:color w:val="000000"/>
          <w:sz w:val="18"/>
          <w:szCs w:val="18"/>
        </w:rPr>
      </w:pPr>
      <w:r w:rsidRPr="0032708D">
        <w:rPr>
          <w:rFonts w:ascii="Franklin Gothic Book" w:hAnsi="Franklin Gothic Book"/>
          <w:color w:val="000000"/>
          <w:sz w:val="18"/>
          <w:szCs w:val="18"/>
        </w:rPr>
        <w:t>2.2 Поставщик обязуется  обеспечить Покупателя  учтенным экземпляром  технических условий с последующим доведением в письменной форме всех изменений в технические условия.</w:t>
      </w:r>
    </w:p>
    <w:p w:rsidR="0032708D" w:rsidRPr="0032708D" w:rsidRDefault="0032708D" w:rsidP="0032708D">
      <w:pPr>
        <w:ind w:left="57" w:right="-57" w:firstLine="708"/>
        <w:jc w:val="both"/>
        <w:rPr>
          <w:rFonts w:ascii="Franklin Gothic Book" w:hAnsi="Franklin Gothic Book"/>
          <w:color w:val="000000"/>
          <w:sz w:val="18"/>
          <w:szCs w:val="18"/>
        </w:rPr>
      </w:pPr>
      <w:r w:rsidRPr="0032708D">
        <w:rPr>
          <w:rFonts w:ascii="Franklin Gothic Book" w:hAnsi="Franklin Gothic Book"/>
          <w:color w:val="000000"/>
          <w:sz w:val="18"/>
          <w:szCs w:val="18"/>
        </w:rPr>
        <w:t xml:space="preserve">2.3   Поставщик гарантирует качество  поставляемого товара в течение </w:t>
      </w:r>
      <w:r w:rsidR="002666D0">
        <w:rPr>
          <w:rFonts w:ascii="Franklin Gothic Book" w:hAnsi="Franklin Gothic Book"/>
          <w:color w:val="000000"/>
          <w:sz w:val="18"/>
          <w:szCs w:val="18"/>
        </w:rPr>
        <w:t>срока установленного в Спецификациях к настоящему договору.</w:t>
      </w:r>
    </w:p>
    <w:p w:rsidR="000962AC" w:rsidRDefault="0032708D" w:rsidP="0032708D">
      <w:pPr>
        <w:ind w:left="57" w:right="-57" w:firstLine="708"/>
        <w:jc w:val="both"/>
        <w:rPr>
          <w:rFonts w:ascii="Franklin Gothic Book" w:hAnsi="Franklin Gothic Book"/>
          <w:color w:val="000000"/>
          <w:sz w:val="18"/>
          <w:szCs w:val="18"/>
        </w:rPr>
      </w:pPr>
      <w:r w:rsidRPr="0032708D">
        <w:rPr>
          <w:rFonts w:ascii="Franklin Gothic Book" w:hAnsi="Franklin Gothic Book"/>
          <w:color w:val="000000"/>
          <w:sz w:val="18"/>
          <w:szCs w:val="18"/>
        </w:rPr>
        <w:t xml:space="preserve"> </w:t>
      </w:r>
      <w:r w:rsidR="000962AC">
        <w:rPr>
          <w:rFonts w:ascii="Franklin Gothic Book" w:hAnsi="Franklin Gothic Book"/>
          <w:color w:val="000000"/>
          <w:sz w:val="18"/>
          <w:szCs w:val="18"/>
        </w:rPr>
        <w:t>2.4</w:t>
      </w:r>
      <w:proofErr w:type="gramStart"/>
      <w:r w:rsidR="000962AC">
        <w:rPr>
          <w:rFonts w:ascii="Franklin Gothic Book" w:hAnsi="Franklin Gothic Book"/>
          <w:color w:val="000000"/>
          <w:sz w:val="18"/>
          <w:szCs w:val="18"/>
        </w:rPr>
        <w:t xml:space="preserve">  П</w:t>
      </w:r>
      <w:proofErr w:type="gramEnd"/>
      <w:r w:rsidR="000962AC">
        <w:rPr>
          <w:rFonts w:ascii="Franklin Gothic Book" w:hAnsi="Franklin Gothic Book"/>
          <w:color w:val="000000"/>
          <w:sz w:val="18"/>
          <w:szCs w:val="18"/>
        </w:rPr>
        <w:t xml:space="preserve">ри поставке  товара путем  выборки  товара  со склада Поставщика </w:t>
      </w:r>
      <w:r w:rsidR="000962AC">
        <w:rPr>
          <w:rFonts w:ascii="Franklin Gothic Book" w:hAnsi="Franklin Gothic Book"/>
          <w:sz w:val="18"/>
          <w:szCs w:val="18"/>
          <w:lang w:eastAsia="ru-RU"/>
        </w:rPr>
        <w:t xml:space="preserve"> </w:t>
      </w:r>
      <w:r w:rsidR="000962AC">
        <w:rPr>
          <w:rFonts w:ascii="Franklin Gothic Book" w:hAnsi="Franklin Gothic Book"/>
          <w:color w:val="000000"/>
          <w:sz w:val="18"/>
          <w:szCs w:val="18"/>
        </w:rPr>
        <w:t>Покупатель  проверяет  количество  тарных  ме</w:t>
      </w:r>
      <w:r w:rsidR="00B23DF2">
        <w:rPr>
          <w:rFonts w:ascii="Franklin Gothic Book" w:hAnsi="Franklin Gothic Book"/>
          <w:color w:val="000000"/>
          <w:sz w:val="18"/>
          <w:szCs w:val="18"/>
        </w:rPr>
        <w:t>с</w:t>
      </w:r>
      <w:r w:rsidR="000962AC">
        <w:rPr>
          <w:rFonts w:ascii="Franklin Gothic Book" w:hAnsi="Franklin Gothic Book"/>
          <w:color w:val="000000"/>
          <w:sz w:val="18"/>
          <w:szCs w:val="18"/>
        </w:rPr>
        <w:t>т и (или) вес  брутто. Подписание  Покупателем накладной   свидетельствует  только  о  принятии  указанного  количества  тарных  мест и (или) веса брутто и  не  означает  приемку  товара  по  количеству, качеству и комплектности.</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2.5   Приемка товара по количеству, качеству и комплектности осуществляется на складе Покупателя в  течение  45 (сорока пяти)  рабочих дней  с  момента поступления товара на  склад Покупателя.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 xml:space="preserve">               2.6</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выявления при приемке товара несоответствия  качества и/или количества  и/или комплектности  вызов представителя Поставщика обязателен.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2.7</w:t>
      </w:r>
      <w:r w:rsidRPr="00E1371F">
        <w:rPr>
          <w:rFonts w:ascii="Franklin Gothic Book" w:hAnsi="Franklin Gothic Book"/>
          <w:color w:val="000000"/>
          <w:sz w:val="18"/>
          <w:szCs w:val="18"/>
        </w:rPr>
        <w:t xml:space="preserve">  Уведомление - вызов представителя Поставщика направляется незамедлительно  с  момента  обнаружения  по факсу </w:t>
      </w:r>
      <w:sdt>
        <w:sdtPr>
          <w:rPr>
            <w:rFonts w:ascii="Franklin Gothic Book" w:hAnsi="Franklin Gothic Book"/>
            <w:color w:val="000000"/>
            <w:sz w:val="18"/>
            <w:szCs w:val="18"/>
          </w:rPr>
          <w:id w:val="2015106283"/>
          <w:placeholder>
            <w:docPart w:val="DefaultPlaceholder_1082065158"/>
          </w:placeholder>
          <w:text/>
        </w:sdtPr>
        <w:sdtEndPr/>
        <w:sdtContent>
          <w:r>
            <w:rPr>
              <w:rFonts w:ascii="Franklin Gothic Book" w:hAnsi="Franklin Gothic Book"/>
              <w:color w:val="000000"/>
              <w:sz w:val="18"/>
              <w:szCs w:val="18"/>
            </w:rPr>
            <w:t>______________________________</w:t>
          </w:r>
        </w:sdtContent>
      </w:sdt>
      <w:r>
        <w:rPr>
          <w:rFonts w:ascii="Franklin Gothic Book" w:hAnsi="Franklin Gothic Book"/>
          <w:color w:val="000000"/>
          <w:sz w:val="18"/>
          <w:szCs w:val="18"/>
        </w:rPr>
        <w:t xml:space="preserve"> </w:t>
      </w:r>
      <w:r w:rsidRPr="00E1371F">
        <w:rPr>
          <w:rFonts w:ascii="Franklin Gothic Book" w:hAnsi="Franklin Gothic Book"/>
          <w:color w:val="000000"/>
          <w:sz w:val="18"/>
          <w:szCs w:val="18"/>
        </w:rPr>
        <w:t>либо электронной почте</w:t>
      </w:r>
      <w:r>
        <w:rPr>
          <w:rFonts w:ascii="Franklin Gothic Book" w:hAnsi="Franklin Gothic Book"/>
          <w:color w:val="000000"/>
          <w:sz w:val="18"/>
          <w:szCs w:val="18"/>
        </w:rPr>
        <w:t xml:space="preserve"> </w:t>
      </w:r>
      <w:sdt>
        <w:sdtPr>
          <w:rPr>
            <w:rFonts w:ascii="Franklin Gothic Book" w:hAnsi="Franklin Gothic Book"/>
            <w:color w:val="000000"/>
            <w:sz w:val="18"/>
            <w:szCs w:val="18"/>
          </w:rPr>
          <w:id w:val="-296533903"/>
          <w:placeholder>
            <w:docPart w:val="DefaultPlaceholder_1082065158"/>
          </w:placeholder>
          <w:text/>
        </w:sdtPr>
        <w:sdtEndPr/>
        <w:sdtContent>
          <w:r>
            <w:rPr>
              <w:rFonts w:ascii="Franklin Gothic Book" w:hAnsi="Franklin Gothic Book"/>
              <w:color w:val="000000"/>
              <w:sz w:val="18"/>
              <w:szCs w:val="18"/>
            </w:rPr>
            <w:t>_____________________________</w:t>
          </w:r>
        </w:sdtContent>
      </w:sdt>
      <w:r w:rsidRPr="00E1371F">
        <w:rPr>
          <w:rFonts w:ascii="Franklin Gothic Book" w:hAnsi="Franklin Gothic Book"/>
          <w:color w:val="000000"/>
          <w:sz w:val="18"/>
          <w:szCs w:val="18"/>
        </w:rPr>
        <w:t xml:space="preserve">, либо  по телеграфу телеграммой с уведомлением о вручении </w:t>
      </w:r>
      <w:r>
        <w:rPr>
          <w:rFonts w:ascii="Franklin Gothic Book" w:hAnsi="Franklin Gothic Book"/>
          <w:color w:val="000000"/>
          <w:sz w:val="18"/>
          <w:szCs w:val="18"/>
        </w:rPr>
        <w:t>по  адресу Поставщика,  указанному в  разделе 11</w:t>
      </w:r>
      <w:r w:rsidRPr="00E1371F">
        <w:rPr>
          <w:rFonts w:ascii="Franklin Gothic Book" w:hAnsi="Franklin Gothic Book"/>
          <w:color w:val="000000"/>
          <w:sz w:val="18"/>
          <w:szCs w:val="18"/>
        </w:rPr>
        <w:t xml:space="preserve">  настоящего  договора.</w:t>
      </w:r>
      <w:r>
        <w:rPr>
          <w:rFonts w:ascii="Franklin Gothic Book" w:hAnsi="Franklin Gothic Book"/>
          <w:color w:val="000000"/>
          <w:sz w:val="18"/>
          <w:szCs w:val="18"/>
        </w:rPr>
        <w:t xml:space="preserve"> Уведомление  - вызов  должно  содержать: наименование  товара, количество  товара,  реквизиты  </w:t>
      </w:r>
      <w:proofErr w:type="gramStart"/>
      <w:r>
        <w:rPr>
          <w:rFonts w:ascii="Franklin Gothic Book" w:hAnsi="Franklin Gothic Book"/>
          <w:color w:val="000000"/>
          <w:sz w:val="18"/>
          <w:szCs w:val="18"/>
        </w:rPr>
        <w:t>товаро – сопроводительных</w:t>
      </w:r>
      <w:proofErr w:type="gramEnd"/>
      <w:r>
        <w:rPr>
          <w:rFonts w:ascii="Franklin Gothic Book" w:hAnsi="Franklin Gothic Book"/>
          <w:color w:val="000000"/>
          <w:sz w:val="18"/>
          <w:szCs w:val="18"/>
        </w:rPr>
        <w:t xml:space="preserve"> документов,  перечень выявленных недостатков и  несоответствий,  дату  и место  приемки.</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2.8  Поставщик  обязан  в  течение суток  после  получения уведомления – вызова  письменно,  в  порядке,  предусмотренном п.2.7  настоящего  Договора,  сообщить  Покупателю о направлении  (либо не  направлении) им  представителя  для  участия  в  составлении  соответствующего акта.</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t xml:space="preserve">Время прибытия представителя Поставщика не должно превышать трехдневный срок после получения вызова, не считая времени, необходимого для проезда. </w:t>
      </w:r>
      <w:r>
        <w:rPr>
          <w:rFonts w:ascii="Franklin Gothic Book" w:hAnsi="Franklin Gothic Book"/>
          <w:sz w:val="18"/>
          <w:szCs w:val="18"/>
        </w:rPr>
        <w:t xml:space="preserve">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sz w:val="18"/>
          <w:szCs w:val="18"/>
        </w:rPr>
        <w:tab/>
        <w:t xml:space="preserve">Уполномоченный  представитель  Поставщика  должен  прибыть  к месту  приемки  в срок, указанный  в уведомлении – вызове, и  иметь при  себе документ,  подтверждающий личность,  надлежащим  образом  оформленную  доверенность либо  документы,  подтверждающие  его  право  действовать  от имени  Поставщика  без  доверенности. </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2.9  Неполучение ответа  на уведомление – вызов  в срок, указанный  в п.2.8  настоящего  договора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2.10</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неявки   представителя Поставщика  в срок,  установленный договором, </w:t>
      </w:r>
      <w:r w:rsidRPr="00EB7E63">
        <w:rPr>
          <w:rFonts w:ascii="Franklin Gothic Book" w:hAnsi="Franklin Gothic Book"/>
          <w:sz w:val="18"/>
          <w:szCs w:val="18"/>
        </w:rPr>
        <w:t>отказ</w:t>
      </w:r>
      <w:r>
        <w:rPr>
          <w:rFonts w:ascii="Franklin Gothic Book" w:hAnsi="Franklin Gothic Book"/>
          <w:sz w:val="18"/>
          <w:szCs w:val="18"/>
        </w:rPr>
        <w:t>а</w:t>
      </w:r>
      <w:r w:rsidRPr="00EB7E63">
        <w:rPr>
          <w:rFonts w:ascii="Franklin Gothic Book" w:hAnsi="Franklin Gothic Book"/>
          <w:sz w:val="18"/>
          <w:szCs w:val="18"/>
        </w:rPr>
        <w:t xml:space="preserve"> представителя Поставщика от участия в приемке товара по количеству, качеству и комплектности</w:t>
      </w:r>
      <w:r>
        <w:rPr>
          <w:rFonts w:ascii="Franklin Gothic Book" w:hAnsi="Franklin Gothic Book"/>
          <w:sz w:val="18"/>
          <w:szCs w:val="18"/>
        </w:rPr>
        <w:t xml:space="preserve">, акт приемки товара по качеству, количеству, комплектности,  составляется  Покупателем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договора. </w:t>
      </w:r>
      <w:r>
        <w:rPr>
          <w:rFonts w:ascii="Franklin Gothic Book" w:hAnsi="Franklin Gothic Book"/>
          <w:color w:val="000000"/>
          <w:sz w:val="18"/>
          <w:szCs w:val="18"/>
        </w:rPr>
        <w:t xml:space="preserve">          </w:t>
      </w:r>
      <w:r>
        <w:rPr>
          <w:rFonts w:ascii="Franklin Gothic Book" w:hAnsi="Franklin Gothic Book"/>
          <w:color w:val="000000"/>
          <w:sz w:val="18"/>
          <w:szCs w:val="18"/>
        </w:rPr>
        <w:tab/>
      </w:r>
      <w:r>
        <w:rPr>
          <w:rFonts w:ascii="Franklin Gothic Book" w:hAnsi="Franklin Gothic Book"/>
          <w:sz w:val="18"/>
          <w:szCs w:val="18"/>
        </w:rPr>
        <w:t xml:space="preserve"> </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 xml:space="preserve">2.11   Недостатки, которые не могли быть обнаружены при обычной для товара, являющегося предметом настоящего договора, проверке и выявлены лишь в процессе обработки, испытания, использования (потребления), эксплуатации, хранения товара  являются скрытыми недостатками.  В этом случае, акт  приемки товара по качеству, комплектности  составляется   в  течение  15 (пятнадцати) рабочих  дней  с момента обнаружения  скрытых недостатков, в  порядке,  предусмотренном п. п. 2.6 – 2.10 настоящего  договора, но  не  позднее  6 месяцев  с  момента  поступления  товара  на  склад Покупателя.  </w:t>
      </w:r>
    </w:p>
    <w:p w:rsidR="000962AC" w:rsidRDefault="000962AC" w:rsidP="000962AC">
      <w:pPr>
        <w:autoSpaceDE w:val="0"/>
        <w:autoSpaceDN w:val="0"/>
        <w:adjustRightInd w:val="0"/>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2.12  Покупатель вправе  осуществить 100 % проверку качества товара, с допуском части товара, соответствующего п.2.1 в производство. Представитель Поставщика, в этом случае, вызывается лишь для проверки товара, не соответствующего условиям договора.</w:t>
      </w:r>
    </w:p>
    <w:p w:rsidR="00C50BD9" w:rsidRDefault="00C50BD9" w:rsidP="000962AC">
      <w:pPr>
        <w:pStyle w:val="a4"/>
        <w:tabs>
          <w:tab w:val="left" w:pos="708"/>
        </w:tabs>
        <w:ind w:left="57" w:right="-57"/>
        <w:jc w:val="both"/>
        <w:rPr>
          <w:rFonts w:ascii="Franklin Gothic Book" w:hAnsi="Franklin Gothic Book"/>
          <w:sz w:val="18"/>
          <w:szCs w:val="18"/>
        </w:rPr>
      </w:pPr>
    </w:p>
    <w:p w:rsidR="00C50BD9" w:rsidRDefault="00C50BD9" w:rsidP="000962AC">
      <w:pPr>
        <w:pStyle w:val="a4"/>
        <w:tabs>
          <w:tab w:val="left" w:pos="708"/>
        </w:tabs>
        <w:ind w:left="57" w:right="-57"/>
        <w:jc w:val="both"/>
        <w:rPr>
          <w:rFonts w:ascii="Franklin Gothic Book" w:hAnsi="Franklin Gothic Book"/>
          <w:sz w:val="18"/>
          <w:szCs w:val="18"/>
        </w:rPr>
      </w:pPr>
    </w:p>
    <w:p w:rsidR="002666D0" w:rsidRDefault="002666D0" w:rsidP="00C50BD9">
      <w:pPr>
        <w:pStyle w:val="a4"/>
        <w:tabs>
          <w:tab w:val="left" w:pos="708"/>
        </w:tabs>
        <w:ind w:left="57" w:right="-57" w:firstLine="652"/>
        <w:jc w:val="both"/>
        <w:rPr>
          <w:rFonts w:ascii="Franklin Gothic Book" w:hAnsi="Franklin Gothic Book"/>
          <w:sz w:val="18"/>
          <w:szCs w:val="18"/>
        </w:rPr>
      </w:pPr>
    </w:p>
    <w:p w:rsidR="002666D0" w:rsidRDefault="002666D0" w:rsidP="00C50BD9">
      <w:pPr>
        <w:pStyle w:val="a4"/>
        <w:tabs>
          <w:tab w:val="left" w:pos="708"/>
        </w:tabs>
        <w:ind w:left="57" w:right="-57" w:firstLine="652"/>
        <w:jc w:val="both"/>
        <w:rPr>
          <w:rFonts w:ascii="Franklin Gothic Book" w:hAnsi="Franklin Gothic Book"/>
          <w:sz w:val="18"/>
          <w:szCs w:val="18"/>
        </w:rPr>
      </w:pPr>
    </w:p>
    <w:p w:rsidR="00A71748" w:rsidRDefault="00A71748" w:rsidP="00C50BD9">
      <w:pPr>
        <w:pStyle w:val="a4"/>
        <w:tabs>
          <w:tab w:val="left" w:pos="708"/>
        </w:tabs>
        <w:ind w:left="57" w:right="-57" w:firstLine="652"/>
        <w:jc w:val="both"/>
        <w:rPr>
          <w:rFonts w:ascii="Franklin Gothic Book" w:hAnsi="Franklin Gothic Book"/>
          <w:sz w:val="18"/>
          <w:szCs w:val="18"/>
        </w:rPr>
      </w:pPr>
    </w:p>
    <w:p w:rsidR="000962AC" w:rsidRDefault="000962AC" w:rsidP="00C50BD9">
      <w:pPr>
        <w:pStyle w:val="a4"/>
        <w:tabs>
          <w:tab w:val="left" w:pos="708"/>
        </w:tabs>
        <w:ind w:left="57" w:right="-57" w:firstLine="652"/>
        <w:jc w:val="both"/>
        <w:rPr>
          <w:rFonts w:ascii="Franklin Gothic Book" w:hAnsi="Franklin Gothic Book"/>
          <w:sz w:val="18"/>
          <w:szCs w:val="18"/>
        </w:rPr>
      </w:pPr>
      <w:r>
        <w:rPr>
          <w:rFonts w:ascii="Franklin Gothic Book" w:hAnsi="Franklin Gothic Book"/>
          <w:sz w:val="18"/>
          <w:szCs w:val="18"/>
        </w:rPr>
        <w:t>2.13</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поставки товара ненадлежащего качества, недопоставки товара, отсутствия поставки (отказа Поставщика от исполнения договора поставки), Покупатель вправе по своему усмотрению  потребовать от Поставщика, а Поставщик обязан осуществить  возврат денежных средств в размере стоимости некачественного товара, не поставленного (недопоставленного) товара, восполнить недостачу, осуществить замену некачественного товара, совершить иные действия, предусмотренные действующим законодательством РФ.</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Срок исполнения, указанных в настоящем пункте требований Покупателя – незамедлительно, но не более 7 календарных дней с момента предъявления одного из вышеуказанных требований Покупателем Поставщику.</w:t>
      </w:r>
    </w:p>
    <w:p w:rsidR="000962AC" w:rsidRDefault="000962AC" w:rsidP="000962AC">
      <w:pPr>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Транспортные расходы по возврату, замене товара ненадлежащего качества, допоставке товара несет Поставщик.</w:t>
      </w:r>
    </w:p>
    <w:p w:rsidR="000962AC" w:rsidRDefault="000962AC" w:rsidP="000962AC">
      <w:pPr>
        <w:ind w:left="57" w:right="-57" w:firstLine="708"/>
        <w:jc w:val="both"/>
        <w:rPr>
          <w:rFonts w:ascii="Franklin Gothic Book" w:hAnsi="Franklin Gothic Book"/>
          <w:sz w:val="18"/>
          <w:szCs w:val="18"/>
        </w:rPr>
      </w:pPr>
      <w:r>
        <w:rPr>
          <w:rFonts w:ascii="Franklin Gothic Book" w:hAnsi="Franklin Gothic Book"/>
          <w:color w:val="000000"/>
          <w:sz w:val="18"/>
          <w:szCs w:val="18"/>
        </w:rPr>
        <w:t xml:space="preserve">2.14    </w:t>
      </w:r>
      <w:r>
        <w:rPr>
          <w:rFonts w:ascii="Franklin Gothic Book" w:hAnsi="Franklin Gothic Book"/>
          <w:sz w:val="18"/>
          <w:szCs w:val="18"/>
        </w:rPr>
        <w:t>Поставщик обязан возместить</w:t>
      </w:r>
      <w:r>
        <w:rPr>
          <w:rFonts w:ascii="Franklin Gothic Book" w:hAnsi="Franklin Gothic Book"/>
          <w:color w:val="000000"/>
          <w:sz w:val="18"/>
          <w:szCs w:val="18"/>
        </w:rPr>
        <w:t xml:space="preserve">  Покупателю расходы по хранению товара ненадлежащего качества.</w:t>
      </w:r>
    </w:p>
    <w:p w:rsidR="000962AC" w:rsidRDefault="000962AC" w:rsidP="000962AC">
      <w:pPr>
        <w:ind w:left="57" w:right="-57"/>
        <w:jc w:val="both"/>
        <w:rPr>
          <w:rFonts w:ascii="Franklin Gothic Book" w:hAnsi="Franklin Gothic Book"/>
          <w:sz w:val="18"/>
          <w:szCs w:val="18"/>
        </w:rPr>
      </w:pPr>
      <w:r>
        <w:rPr>
          <w:rFonts w:ascii="Franklin Gothic Book" w:hAnsi="Franklin Gothic Book"/>
          <w:sz w:val="18"/>
          <w:szCs w:val="18"/>
        </w:rPr>
        <w:t>В случае если Поставщик в 7-дневный срок не осуществляет  действий, указанных в п.2.13 настоящего договора, Покупатель вправе своими силами возвратить товар Поставщику с возложением на него расходов по хранению товара,  погрузке-разгрузке, а также транспортных расходов либо распорядиться  товаром  иным способом (в том числе утилизировать).</w:t>
      </w:r>
    </w:p>
    <w:p w:rsidR="000962AC" w:rsidRDefault="000962AC" w:rsidP="000962AC">
      <w:pPr>
        <w:pStyle w:val="a4"/>
        <w:ind w:left="57" w:right="-57"/>
        <w:jc w:val="both"/>
        <w:rPr>
          <w:rFonts w:ascii="Franklin Gothic Book" w:hAnsi="Franklin Gothic Book"/>
          <w:color w:val="3366FF"/>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В случае если товар ненадлежащего качества возвращен, заменен силами Покупателя, Поставщик возмещает Покупателю понесенные транспортные расходы в 5-дневный срок </w:t>
      </w:r>
      <w:proofErr w:type="gramStart"/>
      <w:r>
        <w:rPr>
          <w:rFonts w:ascii="Franklin Gothic Book" w:hAnsi="Franklin Gothic Book"/>
          <w:sz w:val="18"/>
          <w:szCs w:val="18"/>
        </w:rPr>
        <w:t>с даты выставления</w:t>
      </w:r>
      <w:proofErr w:type="gramEnd"/>
      <w:r>
        <w:rPr>
          <w:rFonts w:ascii="Franklin Gothic Book" w:hAnsi="Franklin Gothic Book"/>
          <w:sz w:val="18"/>
          <w:szCs w:val="18"/>
        </w:rPr>
        <w:t xml:space="preserve"> Покупателем счета (счета-фактуры) и предоставления заверенных копий соответствующих документов, подтверждающих расходы Покупателя.</w:t>
      </w:r>
    </w:p>
    <w:p w:rsidR="000962AC" w:rsidRDefault="000962AC" w:rsidP="000962AC">
      <w:pPr>
        <w:pStyle w:val="a4"/>
        <w:ind w:left="57" w:right="-57" w:firstLine="651"/>
        <w:jc w:val="both"/>
        <w:rPr>
          <w:rFonts w:ascii="Franklin Gothic Book" w:hAnsi="Franklin Gothic Book"/>
          <w:sz w:val="18"/>
          <w:szCs w:val="18"/>
        </w:rPr>
      </w:pPr>
      <w:r>
        <w:rPr>
          <w:rFonts w:ascii="Franklin Gothic Book" w:hAnsi="Franklin Gothic Book"/>
          <w:sz w:val="18"/>
          <w:szCs w:val="18"/>
        </w:rPr>
        <w:t>2.15</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ри необходимости товар должен сопровождаться паспортом безопасности, содержащим информацию относительно идентификации товара, опасностей, мер предосторожности и мероприятий, осуществляемых в аварийных ситуациях».</w:t>
      </w:r>
    </w:p>
    <w:p w:rsidR="000962AC" w:rsidRDefault="000962AC" w:rsidP="000962AC">
      <w:pPr>
        <w:pStyle w:val="a4"/>
        <w:ind w:left="57" w:right="-57" w:firstLine="651"/>
        <w:jc w:val="both"/>
        <w:rPr>
          <w:rFonts w:ascii="Franklin Gothic Book" w:hAnsi="Franklin Gothic Book"/>
          <w:color w:val="000000"/>
          <w:sz w:val="18"/>
          <w:szCs w:val="18"/>
        </w:rPr>
      </w:pPr>
      <w:r>
        <w:rPr>
          <w:rFonts w:ascii="Franklin Gothic Book" w:hAnsi="Franklin Gothic Book"/>
          <w:color w:val="000000"/>
          <w:sz w:val="18"/>
          <w:szCs w:val="18"/>
        </w:rPr>
        <w:t>2.16 Покупатель оставляет за собой право проводить технические аудиты Поставщика в согласованные сторонами сроки.</w:t>
      </w:r>
    </w:p>
    <w:p w:rsidR="000962AC" w:rsidRDefault="000962AC" w:rsidP="000962AC">
      <w:pPr>
        <w:jc w:val="center"/>
        <w:rPr>
          <w:rFonts w:ascii="Franklin Gothic Book" w:hAnsi="Franklin Gothic Book"/>
          <w:b/>
          <w:color w:val="000000"/>
          <w:sz w:val="18"/>
          <w:szCs w:val="18"/>
        </w:rPr>
      </w:pPr>
    </w:p>
    <w:p w:rsidR="002E1CB5" w:rsidRDefault="002E1CB5" w:rsidP="000962AC">
      <w:pPr>
        <w:ind w:left="57" w:right="-57" w:firstLine="708"/>
        <w:jc w:val="both"/>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3. Сроки и порядок поставки.</w:t>
      </w:r>
    </w:p>
    <w:p w:rsidR="00BB1F35" w:rsidRPr="00232BEA" w:rsidRDefault="00BB1F35" w:rsidP="00BB1F35">
      <w:pPr>
        <w:ind w:firstLine="708"/>
        <w:jc w:val="both"/>
        <w:rPr>
          <w:rFonts w:ascii="Franklin Gothic Book" w:hAnsi="Franklin Gothic Book"/>
          <w:sz w:val="18"/>
          <w:szCs w:val="18"/>
        </w:rPr>
      </w:pPr>
      <w:r>
        <w:rPr>
          <w:rFonts w:ascii="Franklin Gothic Book" w:hAnsi="Franklin Gothic Book"/>
          <w:sz w:val="18"/>
          <w:szCs w:val="18"/>
          <w:lang w:eastAsia="ru-RU"/>
        </w:rPr>
        <w:t xml:space="preserve">3.1 </w:t>
      </w:r>
      <w:r w:rsidRPr="00232BEA">
        <w:rPr>
          <w:rFonts w:ascii="Franklin Gothic Book" w:hAnsi="Franklin Gothic Book"/>
          <w:sz w:val="18"/>
          <w:szCs w:val="18"/>
          <w:lang w:eastAsia="ru-RU"/>
        </w:rPr>
        <w:t xml:space="preserve">Поставка товара </w:t>
      </w:r>
      <w:r w:rsidRPr="001D495C">
        <w:rPr>
          <w:rFonts w:ascii="Franklin Gothic Book" w:hAnsi="Franklin Gothic Book"/>
          <w:sz w:val="18"/>
          <w:szCs w:val="18"/>
          <w:lang w:eastAsia="ru-RU"/>
        </w:rPr>
        <w:t xml:space="preserve">по настоящему </w:t>
      </w:r>
      <w:r>
        <w:rPr>
          <w:rFonts w:ascii="Franklin Gothic Book" w:hAnsi="Franklin Gothic Book"/>
          <w:sz w:val="18"/>
          <w:szCs w:val="18"/>
          <w:lang w:eastAsia="ru-RU"/>
        </w:rPr>
        <w:t>договору</w:t>
      </w:r>
      <w:r w:rsidRPr="00232BEA">
        <w:rPr>
          <w:rFonts w:ascii="Franklin Gothic Book" w:hAnsi="Franklin Gothic Book"/>
          <w:sz w:val="18"/>
          <w:szCs w:val="18"/>
          <w:lang w:eastAsia="ru-RU"/>
        </w:rPr>
        <w:t xml:space="preserve"> осуществляет</w:t>
      </w:r>
      <w:r>
        <w:rPr>
          <w:rFonts w:ascii="Franklin Gothic Book" w:hAnsi="Franklin Gothic Book"/>
          <w:sz w:val="18"/>
          <w:szCs w:val="18"/>
          <w:lang w:eastAsia="ru-RU"/>
        </w:rPr>
        <w:t>ся путем его выборки со склада П</w:t>
      </w:r>
      <w:r w:rsidRPr="00232BEA">
        <w:rPr>
          <w:rFonts w:ascii="Franklin Gothic Book" w:hAnsi="Franklin Gothic Book"/>
          <w:sz w:val="18"/>
          <w:szCs w:val="18"/>
          <w:lang w:eastAsia="ru-RU"/>
        </w:rPr>
        <w:t xml:space="preserve">оставщика, расположенного по адресу </w:t>
      </w:r>
      <w:sdt>
        <w:sdtPr>
          <w:rPr>
            <w:rFonts w:ascii="Franklin Gothic Book" w:hAnsi="Franklin Gothic Book"/>
            <w:sz w:val="18"/>
            <w:szCs w:val="18"/>
            <w:lang w:eastAsia="ru-RU"/>
          </w:rPr>
          <w:id w:val="2125257474"/>
          <w:placeholder>
            <w:docPart w:val="DefaultPlaceholder_1082065158"/>
          </w:placeholder>
          <w:text/>
        </w:sdtPr>
        <w:sdtEndPr/>
        <w:sdtContent>
          <w:r w:rsidRPr="00232BEA">
            <w:rPr>
              <w:rFonts w:ascii="Franklin Gothic Book" w:hAnsi="Franklin Gothic Book"/>
              <w:sz w:val="18"/>
              <w:szCs w:val="18"/>
              <w:lang w:eastAsia="ru-RU"/>
            </w:rPr>
            <w:t>______________</w:t>
          </w:r>
          <w:r>
            <w:rPr>
              <w:rFonts w:ascii="Franklin Gothic Book" w:hAnsi="Franklin Gothic Book"/>
              <w:sz w:val="18"/>
              <w:szCs w:val="18"/>
              <w:lang w:eastAsia="ru-RU"/>
            </w:rPr>
            <w:t>___________________</w:t>
          </w:r>
        </w:sdtContent>
      </w:sdt>
      <w:r>
        <w:rPr>
          <w:rFonts w:ascii="Franklin Gothic Book" w:hAnsi="Franklin Gothic Book"/>
          <w:sz w:val="18"/>
          <w:szCs w:val="18"/>
          <w:lang w:eastAsia="ru-RU"/>
        </w:rPr>
        <w:t xml:space="preserve">. </w:t>
      </w:r>
      <w:r>
        <w:rPr>
          <w:rFonts w:ascii="Franklin Gothic Book" w:hAnsi="Franklin Gothic Book"/>
          <w:sz w:val="18"/>
          <w:szCs w:val="18"/>
        </w:rPr>
        <w:t>По согласованию сторон, оформленного в виде единого письменного документа, подписанного уполномоченными представителями сторон, допускается изменение указанного в настоящем договоре порядка поставки.</w:t>
      </w:r>
    </w:p>
    <w:p w:rsidR="00BB1F35" w:rsidRPr="007340BB" w:rsidRDefault="00BB1F35" w:rsidP="000F457E">
      <w:pPr>
        <w:suppressAutoHyphens w:val="0"/>
        <w:ind w:firstLine="547"/>
        <w:jc w:val="both"/>
        <w:rPr>
          <w:rFonts w:ascii="Franklin Gothic Book" w:hAnsi="Franklin Gothic Book"/>
          <w:i/>
          <w:sz w:val="18"/>
          <w:szCs w:val="18"/>
        </w:rPr>
      </w:pPr>
      <w:r>
        <w:rPr>
          <w:rFonts w:ascii="Franklin Gothic Book" w:hAnsi="Franklin Gothic Book"/>
          <w:sz w:val="18"/>
          <w:szCs w:val="18"/>
          <w:lang w:eastAsia="ru-RU"/>
        </w:rPr>
        <w:t xml:space="preserve">3.2 </w:t>
      </w:r>
      <w:r w:rsidRPr="00C70B1D">
        <w:rPr>
          <w:rFonts w:ascii="Franklin Gothic Book" w:hAnsi="Franklin Gothic Book"/>
          <w:sz w:val="18"/>
          <w:szCs w:val="18"/>
          <w:lang w:eastAsia="ru-RU"/>
        </w:rPr>
        <w:t xml:space="preserve">Поставщик не </w:t>
      </w:r>
      <w:proofErr w:type="gramStart"/>
      <w:r w:rsidRPr="00C70B1D">
        <w:rPr>
          <w:rFonts w:ascii="Franklin Gothic Book" w:hAnsi="Franklin Gothic Book"/>
          <w:sz w:val="18"/>
          <w:szCs w:val="18"/>
          <w:lang w:eastAsia="ru-RU"/>
        </w:rPr>
        <w:t>позднее</w:t>
      </w:r>
      <w:proofErr w:type="gramEnd"/>
      <w:r w:rsidRPr="00C70B1D">
        <w:rPr>
          <w:rFonts w:ascii="Franklin Gothic Book" w:hAnsi="Franklin Gothic Book"/>
          <w:sz w:val="18"/>
          <w:szCs w:val="18"/>
          <w:lang w:eastAsia="ru-RU"/>
        </w:rPr>
        <w:t xml:space="preserve"> чем за </w:t>
      </w:r>
      <w:sdt>
        <w:sdtPr>
          <w:rPr>
            <w:rFonts w:ascii="Franklin Gothic Book" w:hAnsi="Franklin Gothic Book"/>
            <w:sz w:val="18"/>
            <w:szCs w:val="18"/>
            <w:lang w:eastAsia="ru-RU"/>
          </w:rPr>
          <w:id w:val="829944543"/>
          <w:placeholder>
            <w:docPart w:val="DefaultPlaceholder_1082065158"/>
          </w:placeholder>
          <w:text/>
        </w:sdtPr>
        <w:sdtEndPr/>
        <w:sdtContent>
          <w:r w:rsidR="00E3332C">
            <w:rPr>
              <w:rFonts w:ascii="Franklin Gothic Book" w:hAnsi="Franklin Gothic Book"/>
              <w:sz w:val="18"/>
              <w:szCs w:val="18"/>
              <w:lang w:eastAsia="ru-RU"/>
            </w:rPr>
            <w:t>3</w:t>
          </w:r>
        </w:sdtContent>
      </w:sdt>
      <w:r w:rsidRPr="00C70B1D">
        <w:rPr>
          <w:rFonts w:ascii="Franklin Gothic Book" w:hAnsi="Franklin Gothic Book"/>
          <w:sz w:val="18"/>
          <w:szCs w:val="18"/>
          <w:lang w:eastAsia="ru-RU"/>
        </w:rPr>
        <w:t xml:space="preserve"> дней до истечения срока поставки товара, определенного договором, обязан уведомить покупателя о готовности товара к выборке</w:t>
      </w:r>
      <w:r w:rsidRPr="00D264D9">
        <w:rPr>
          <w:rFonts w:ascii="Franklin Gothic Book" w:hAnsi="Franklin Gothic Book"/>
          <w:sz w:val="18"/>
          <w:szCs w:val="18"/>
          <w:lang w:eastAsia="ru-RU"/>
        </w:rPr>
        <w:t>.</w:t>
      </w:r>
      <w:r w:rsidRPr="00D264D9">
        <w:rPr>
          <w:rFonts w:ascii="Franklin Gothic Book" w:hAnsi="Franklin Gothic Book"/>
          <w:sz w:val="18"/>
          <w:szCs w:val="18"/>
        </w:rPr>
        <w:t xml:space="preserve"> Уведомление осуществляется по  факсу</w:t>
      </w:r>
      <w:proofErr w:type="gramStart"/>
      <w:r w:rsidRPr="00D264D9">
        <w:rPr>
          <w:rFonts w:ascii="Franklin Gothic Book" w:hAnsi="Franklin Gothic Book"/>
          <w:sz w:val="18"/>
          <w:szCs w:val="18"/>
        </w:rPr>
        <w:t xml:space="preserve"> </w:t>
      </w:r>
      <w:sdt>
        <w:sdtPr>
          <w:rPr>
            <w:rFonts w:ascii="Franklin Gothic Book" w:hAnsi="Franklin Gothic Book"/>
            <w:sz w:val="18"/>
            <w:szCs w:val="18"/>
          </w:rPr>
          <w:id w:val="-1267842430"/>
          <w:placeholder>
            <w:docPart w:val="DefaultPlaceholder_1082065158"/>
          </w:placeholder>
          <w:text/>
        </w:sdtPr>
        <w:sdtEndPr/>
        <w:sdtContent>
          <w:r w:rsidRPr="00D264D9">
            <w:rPr>
              <w:rFonts w:ascii="Franklin Gothic Book" w:hAnsi="Franklin Gothic Book"/>
              <w:sz w:val="18"/>
              <w:szCs w:val="18"/>
            </w:rPr>
            <w:t>(______) __________</w:t>
          </w:r>
        </w:sdtContent>
      </w:sdt>
      <w:r w:rsidRPr="00D264D9">
        <w:rPr>
          <w:rFonts w:ascii="Franklin Gothic Book" w:hAnsi="Franklin Gothic Book"/>
          <w:sz w:val="18"/>
          <w:szCs w:val="18"/>
        </w:rPr>
        <w:t xml:space="preserve"> </w:t>
      </w:r>
      <w:proofErr w:type="gramEnd"/>
      <w:r w:rsidRPr="00D264D9">
        <w:rPr>
          <w:rFonts w:ascii="Franklin Gothic Book" w:hAnsi="Franklin Gothic Book"/>
          <w:sz w:val="18"/>
          <w:szCs w:val="18"/>
        </w:rPr>
        <w:t xml:space="preserve">и  по электронной почте </w:t>
      </w:r>
      <w:sdt>
        <w:sdtPr>
          <w:rPr>
            <w:rFonts w:ascii="Franklin Gothic Book" w:hAnsi="Franklin Gothic Book"/>
            <w:sz w:val="18"/>
            <w:szCs w:val="18"/>
          </w:rPr>
          <w:id w:val="-1874523628"/>
          <w:placeholder>
            <w:docPart w:val="DefaultPlaceholder_1082065158"/>
          </w:placeholder>
          <w:text/>
        </w:sdtPr>
        <w:sdtEndPr/>
        <w:sdtContent>
          <w:r w:rsidRPr="00D264D9">
            <w:rPr>
              <w:rFonts w:ascii="Franklin Gothic Book" w:hAnsi="Franklin Gothic Book"/>
              <w:sz w:val="18"/>
              <w:szCs w:val="18"/>
            </w:rPr>
            <w:t>________________________</w:t>
          </w:r>
        </w:sdtContent>
      </w:sdt>
      <w:r w:rsidRPr="00D264D9">
        <w:rPr>
          <w:rFonts w:ascii="Franklin Gothic Book" w:hAnsi="Franklin Gothic Book"/>
          <w:sz w:val="18"/>
          <w:szCs w:val="18"/>
        </w:rPr>
        <w:t>.</w:t>
      </w:r>
    </w:p>
    <w:p w:rsidR="00BB1F35" w:rsidRDefault="00BB1F35" w:rsidP="00BB1F35">
      <w:pPr>
        <w:suppressAutoHyphens w:val="0"/>
        <w:ind w:firstLine="547"/>
        <w:jc w:val="both"/>
        <w:rPr>
          <w:rFonts w:ascii="Franklin Gothic Book" w:hAnsi="Franklin Gothic Book"/>
          <w:sz w:val="18"/>
          <w:szCs w:val="18"/>
          <w:lang w:eastAsia="ru-RU"/>
        </w:rPr>
      </w:pPr>
      <w:r w:rsidRPr="00B20D69">
        <w:rPr>
          <w:rFonts w:ascii="Franklin Gothic Book" w:hAnsi="Franklin Gothic Book"/>
          <w:sz w:val="18"/>
          <w:szCs w:val="18"/>
          <w:lang w:eastAsia="ru-RU"/>
        </w:rPr>
        <w:t>Работы по погрузке товара в транспорт покупателя п</w:t>
      </w:r>
      <w:r>
        <w:rPr>
          <w:rFonts w:ascii="Franklin Gothic Book" w:hAnsi="Franklin Gothic Book"/>
          <w:sz w:val="18"/>
          <w:szCs w:val="18"/>
          <w:lang w:eastAsia="ru-RU"/>
        </w:rPr>
        <w:t>роизводятся силами и за счет поставщика</w:t>
      </w:r>
      <w:r w:rsidRPr="00B20D69">
        <w:rPr>
          <w:rFonts w:ascii="Franklin Gothic Book" w:hAnsi="Franklin Gothic Book"/>
          <w:sz w:val="18"/>
          <w:szCs w:val="18"/>
          <w:lang w:eastAsia="ru-RU"/>
        </w:rPr>
        <w:t xml:space="preserve">. </w:t>
      </w:r>
    </w:p>
    <w:p w:rsidR="00BB1F35" w:rsidRDefault="007F3D08" w:rsidP="00BB1F35">
      <w:pPr>
        <w:ind w:firstLine="547"/>
        <w:jc w:val="both"/>
        <w:rPr>
          <w:rFonts w:ascii="Franklin Gothic Book" w:hAnsi="Franklin Gothic Book"/>
          <w:color w:val="000000"/>
          <w:sz w:val="18"/>
          <w:szCs w:val="18"/>
        </w:rPr>
      </w:pPr>
      <w:r>
        <w:rPr>
          <w:rFonts w:ascii="Franklin Gothic Book" w:hAnsi="Franklin Gothic Book"/>
          <w:color w:val="000000"/>
          <w:sz w:val="18"/>
          <w:szCs w:val="18"/>
        </w:rPr>
        <w:t>3.3.</w:t>
      </w:r>
      <w:r w:rsidR="00BB1F35">
        <w:rPr>
          <w:rFonts w:ascii="Franklin Gothic Book" w:hAnsi="Franklin Gothic Book"/>
          <w:color w:val="000000"/>
          <w:sz w:val="18"/>
          <w:szCs w:val="18"/>
        </w:rPr>
        <w:t xml:space="preserve"> В случае несоответствия наименования Поставщика, выписывающего счет-фактуру, и грузоотправителя, указанного в ж/д накладных (иных транспортных документах), в ж/д накладны</w:t>
      </w:r>
      <w:proofErr w:type="gramStart"/>
      <w:r w:rsidR="00BB1F35">
        <w:rPr>
          <w:rFonts w:ascii="Franklin Gothic Book" w:hAnsi="Franklin Gothic Book"/>
          <w:color w:val="000000"/>
          <w:sz w:val="18"/>
          <w:szCs w:val="18"/>
        </w:rPr>
        <w:t>х(</w:t>
      </w:r>
      <w:proofErr w:type="gramEnd"/>
      <w:r w:rsidR="00BB1F35">
        <w:rPr>
          <w:rFonts w:ascii="Franklin Gothic Book" w:hAnsi="Franklin Gothic Book"/>
          <w:color w:val="000000"/>
          <w:sz w:val="18"/>
          <w:szCs w:val="18"/>
        </w:rPr>
        <w:t>иных транспортных документах) должны быть сделаны особые отметки с указанием наименования Поставщика, номера и даты договора, в счет которого производится отгрузка.</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4. Цена и порядок расчетов.</w:t>
      </w:r>
    </w:p>
    <w:p w:rsidR="000962AC" w:rsidRPr="00EB7E63" w:rsidRDefault="000962AC" w:rsidP="000962AC">
      <w:pPr>
        <w:ind w:left="57" w:right="-57" w:firstLine="651"/>
        <w:jc w:val="both"/>
        <w:rPr>
          <w:rFonts w:ascii="Franklin Gothic Book" w:hAnsi="Franklin Gothic Book"/>
          <w:sz w:val="18"/>
          <w:szCs w:val="18"/>
        </w:rPr>
      </w:pPr>
      <w:r w:rsidRPr="00EB7E63">
        <w:rPr>
          <w:rFonts w:ascii="Franklin Gothic Book" w:hAnsi="Franklin Gothic Book"/>
          <w:noProof/>
          <w:sz w:val="18"/>
          <w:szCs w:val="18"/>
        </w:rPr>
        <w:t xml:space="preserve">4.1. Цена  за единицу товара согласовывается сторонами в </w:t>
      </w:r>
      <w:r w:rsidRPr="003423E9">
        <w:rPr>
          <w:rFonts w:ascii="Franklin Gothic Book" w:hAnsi="Franklin Gothic Book"/>
          <w:noProof/>
          <w:sz w:val="18"/>
          <w:szCs w:val="18"/>
        </w:rPr>
        <w:t>Приложениях (</w:t>
      </w:r>
      <w:r w:rsidR="003423E9" w:rsidRPr="003423E9">
        <w:rPr>
          <w:sz w:val="18"/>
          <w:szCs w:val="18"/>
          <w:highlight w:val="yellow"/>
        </w:rPr>
        <w:t xml:space="preserve">Протоколе согласования цен </w:t>
      </w:r>
      <w:r w:rsidR="003423E9" w:rsidRPr="003423E9">
        <w:rPr>
          <w:sz w:val="18"/>
          <w:szCs w:val="18"/>
        </w:rPr>
        <w:t>и</w:t>
      </w:r>
      <w:r w:rsidR="003423E9">
        <w:t xml:space="preserve"> </w:t>
      </w:r>
      <w:r w:rsidRPr="00EB7E63">
        <w:rPr>
          <w:rFonts w:ascii="Franklin Gothic Book" w:hAnsi="Franklin Gothic Book"/>
          <w:noProof/>
          <w:sz w:val="18"/>
          <w:szCs w:val="18"/>
        </w:rPr>
        <w:t xml:space="preserve">спецификациях), являющихся неотъемлемой частью настоящего договора. Изменение </w:t>
      </w:r>
      <w:r w:rsidRPr="00EB7E63">
        <w:rPr>
          <w:rFonts w:ascii="Franklin Gothic Book" w:hAnsi="Franklin Gothic Book"/>
          <w:sz w:val="18"/>
          <w:szCs w:val="18"/>
        </w:rPr>
        <w:t xml:space="preserve"> цены допускается  только по соглашению сторон.</w:t>
      </w:r>
    </w:p>
    <w:p w:rsidR="006B4369" w:rsidRPr="006B4369" w:rsidRDefault="000962AC" w:rsidP="007F3D08">
      <w:pPr>
        <w:jc w:val="both"/>
        <w:rPr>
          <w:rFonts w:ascii="Franklin Gothic Book" w:hAnsi="Franklin Gothic Book"/>
          <w:noProof/>
          <w:sz w:val="18"/>
          <w:szCs w:val="18"/>
        </w:rPr>
      </w:pPr>
      <w:r w:rsidRPr="00EB7E63">
        <w:rPr>
          <w:rFonts w:ascii="Franklin Gothic Book" w:hAnsi="Franklin Gothic Book"/>
          <w:sz w:val="18"/>
          <w:szCs w:val="18"/>
        </w:rPr>
        <w:t xml:space="preserve">         </w:t>
      </w:r>
      <w:r>
        <w:rPr>
          <w:rFonts w:ascii="Franklin Gothic Book" w:hAnsi="Franklin Gothic Book"/>
          <w:sz w:val="18"/>
          <w:szCs w:val="18"/>
        </w:rPr>
        <w:tab/>
      </w:r>
      <w:r w:rsidRPr="00EB7E63">
        <w:rPr>
          <w:rFonts w:ascii="Franklin Gothic Book" w:hAnsi="Franklin Gothic Book"/>
          <w:sz w:val="18"/>
          <w:szCs w:val="18"/>
        </w:rPr>
        <w:t xml:space="preserve">4.2. </w:t>
      </w:r>
      <w:r w:rsidR="006B4369" w:rsidRPr="006B4369">
        <w:rPr>
          <w:rFonts w:ascii="Franklin Gothic Book" w:hAnsi="Franklin Gothic Book"/>
          <w:noProof/>
          <w:sz w:val="18"/>
          <w:szCs w:val="18"/>
        </w:rPr>
        <w:t xml:space="preserve">Покупатель оплачивает поставленный товар в течение 60 календарных дней с момента </w:t>
      </w:r>
      <w:r w:rsidR="007F3D08">
        <w:rPr>
          <w:rFonts w:ascii="Franklin Gothic Book" w:hAnsi="Franklin Gothic Book"/>
          <w:noProof/>
          <w:sz w:val="18"/>
          <w:szCs w:val="18"/>
        </w:rPr>
        <w:t>предоставления всех отгрузочных документов</w:t>
      </w:r>
      <w:r w:rsidR="00D04F15">
        <w:rPr>
          <w:rFonts w:ascii="Franklin Gothic Book" w:hAnsi="Franklin Gothic Book"/>
          <w:noProof/>
          <w:sz w:val="18"/>
          <w:szCs w:val="18"/>
        </w:rPr>
        <w:t>.</w:t>
      </w:r>
    </w:p>
    <w:p w:rsidR="000962AC" w:rsidRDefault="006B4369" w:rsidP="007F3D08">
      <w:pPr>
        <w:ind w:left="57" w:right="-57"/>
        <w:jc w:val="both"/>
        <w:rPr>
          <w:rFonts w:ascii="Franklin Gothic Book" w:hAnsi="Franklin Gothic Book"/>
          <w:color w:val="000000"/>
          <w:sz w:val="18"/>
          <w:szCs w:val="18"/>
        </w:rPr>
      </w:pPr>
      <w:r w:rsidRPr="00EB7E63">
        <w:rPr>
          <w:rFonts w:ascii="Franklin Gothic Book" w:hAnsi="Franklin Gothic Book"/>
          <w:sz w:val="18"/>
          <w:szCs w:val="18"/>
        </w:rPr>
        <w:t xml:space="preserve"> </w:t>
      </w:r>
      <w:r w:rsidR="007F3D08">
        <w:rPr>
          <w:rFonts w:ascii="Franklin Gothic Book" w:hAnsi="Franklin Gothic Book"/>
          <w:sz w:val="18"/>
          <w:szCs w:val="18"/>
        </w:rPr>
        <w:tab/>
      </w:r>
      <w:r w:rsidR="000962AC">
        <w:rPr>
          <w:rFonts w:ascii="Franklin Gothic Book" w:hAnsi="Franklin Gothic Book"/>
          <w:color w:val="000000"/>
          <w:sz w:val="18"/>
          <w:szCs w:val="18"/>
        </w:rPr>
        <w:t xml:space="preserve">4.3   Оплата товара производится путем перечисления на расчетный счет, а также иными способами, по соглашению сторон. </w:t>
      </w:r>
    </w:p>
    <w:p w:rsidR="000962AC" w:rsidRPr="00B20D69" w:rsidRDefault="000962AC" w:rsidP="000962AC">
      <w:pPr>
        <w:ind w:firstLine="547"/>
        <w:jc w:val="both"/>
        <w:rPr>
          <w:rFonts w:ascii="Franklin Gothic Book" w:hAnsi="Franklin Gothic Book"/>
          <w:color w:val="000000"/>
          <w:sz w:val="18"/>
          <w:szCs w:val="18"/>
        </w:rPr>
      </w:pPr>
      <w:r>
        <w:rPr>
          <w:rFonts w:ascii="Franklin Gothic Book" w:hAnsi="Franklin Gothic Book"/>
          <w:color w:val="000000"/>
          <w:sz w:val="18"/>
          <w:szCs w:val="18"/>
        </w:rPr>
        <w:tab/>
        <w:t xml:space="preserve">4.4 </w:t>
      </w:r>
      <w:r>
        <w:rPr>
          <w:rFonts w:ascii="Franklin Gothic Book" w:hAnsi="Franklin Gothic Book"/>
          <w:sz w:val="18"/>
          <w:szCs w:val="18"/>
        </w:rPr>
        <w:t>Поставщик обязан предоставить вместе с товаром Покупателю следующие документы на отгруженный товар по настоящему договору:</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Сертификат качества (копию);</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Железнодорожную квитанцию (копию), подтверждающую отгрузку продукции – при поставке железнодорожным транспо</w:t>
      </w:r>
      <w:r>
        <w:rPr>
          <w:rFonts w:ascii="Franklin Gothic Book" w:hAnsi="Franklin Gothic Book"/>
          <w:sz w:val="18"/>
          <w:szCs w:val="18"/>
        </w:rPr>
        <w:t>р</w:t>
      </w:r>
      <w:r>
        <w:rPr>
          <w:rFonts w:ascii="Franklin Gothic Book" w:hAnsi="Franklin Gothic Book"/>
          <w:sz w:val="18"/>
          <w:szCs w:val="18"/>
        </w:rPr>
        <w:t>том;</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Товарно-транспортную накладную – при поставке автомобильным транспортом;</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Товарную накладную (оригинал)</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 xml:space="preserve"> Иные документы, предусмотренные настоящим договором, приложениями к настоящему договору. </w:t>
      </w:r>
    </w:p>
    <w:p w:rsidR="000962AC" w:rsidRDefault="000962AC" w:rsidP="000962AC">
      <w:pPr>
        <w:ind w:firstLine="540"/>
        <w:jc w:val="both"/>
        <w:rPr>
          <w:rFonts w:ascii="Franklin Gothic Book" w:hAnsi="Franklin Gothic Book"/>
          <w:sz w:val="18"/>
          <w:szCs w:val="18"/>
        </w:rPr>
      </w:pPr>
      <w:r>
        <w:rPr>
          <w:rFonts w:ascii="Franklin Gothic Book" w:hAnsi="Franklin Gothic Book"/>
          <w:color w:val="000000"/>
          <w:sz w:val="18"/>
          <w:szCs w:val="18"/>
        </w:rPr>
        <w:tab/>
        <w:t xml:space="preserve">4.5 </w:t>
      </w:r>
      <w:r>
        <w:rPr>
          <w:rFonts w:ascii="Franklin Gothic Book" w:hAnsi="Franklin Gothic Book"/>
          <w:sz w:val="18"/>
          <w:szCs w:val="18"/>
        </w:rPr>
        <w:t xml:space="preserve">Поставщик в течение 5 календарных дней с даты отгрузки выставляет и отправляет Покупателю счет - фактуру, составленную в соответствии с действующим Законодательством. </w:t>
      </w:r>
    </w:p>
    <w:p w:rsidR="000962AC" w:rsidRDefault="000962AC" w:rsidP="000962AC">
      <w:pPr>
        <w:ind w:firstLine="720"/>
        <w:jc w:val="both"/>
        <w:rPr>
          <w:rFonts w:ascii="Franklin Gothic Book" w:hAnsi="Franklin Gothic Book"/>
          <w:sz w:val="18"/>
          <w:szCs w:val="18"/>
        </w:rPr>
      </w:pPr>
      <w:r>
        <w:rPr>
          <w:rFonts w:ascii="Franklin Gothic Book" w:hAnsi="Franklin Gothic Book"/>
          <w:color w:val="000000"/>
          <w:sz w:val="18"/>
          <w:szCs w:val="18"/>
        </w:rPr>
        <w:t>Счета-фактуры, составляемые во исполнение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 по настоящему договору, должны быть оформлены в соответствии с требованиями действующего налогового законодательства РФ.</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 </w:t>
      </w:r>
    </w:p>
    <w:p w:rsidR="000962AC" w:rsidRPr="00AB68C0" w:rsidRDefault="000962AC" w:rsidP="000962AC">
      <w:pPr>
        <w:ind w:firstLine="540"/>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4.6  Указанные в п. 4.5. документы предоставляются Поставщиком посредством почтовой связи с сопроводительным письмом и реестром (описью) направленных документов либо нарочно с сопроводительным письмом и реестром передаваемых документов, на котором покупатель ставит отметку о принятии документов, в двух экземплярах. </w:t>
      </w:r>
    </w:p>
    <w:p w:rsidR="000962AC" w:rsidRPr="00AB68C0"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4.7  Покупатель вправе задержать оплату поставленного по настоящему договору товара, срок оплаты по которому уже наступил в случае нарушения требования настоящего договора по оформлению счетов-фактур до их устранения, а также при непредставлении Поставщиком полного комплекта документов, указанных в п. 4.4 и 4.5 настоящего договора. При этом, оплата производится Покупателем в течени</w:t>
      </w:r>
      <w:proofErr w:type="gramStart"/>
      <w:r>
        <w:rPr>
          <w:rFonts w:ascii="Franklin Gothic Book" w:hAnsi="Franklin Gothic Book"/>
          <w:color w:val="000000"/>
          <w:sz w:val="18"/>
          <w:szCs w:val="18"/>
        </w:rPr>
        <w:t>и</w:t>
      </w:r>
      <w:proofErr w:type="gramEnd"/>
      <w:r>
        <w:rPr>
          <w:rFonts w:ascii="Franklin Gothic Book" w:hAnsi="Franklin Gothic Book"/>
          <w:color w:val="000000"/>
          <w:sz w:val="18"/>
          <w:szCs w:val="18"/>
        </w:rPr>
        <w:t xml:space="preserve"> 30 тридцати дней с даты получения Покупателем полного комплекта надлежаще оформленных документов.  </w:t>
      </w:r>
      <w:r>
        <w:rPr>
          <w:rFonts w:ascii="Franklin Gothic Book" w:hAnsi="Franklin Gothic Book"/>
          <w:b/>
          <w:color w:val="000000"/>
          <w:sz w:val="18"/>
          <w:szCs w:val="18"/>
        </w:rPr>
        <w:t xml:space="preserve">       </w:t>
      </w:r>
      <w:r>
        <w:rPr>
          <w:rFonts w:ascii="Franklin Gothic Book" w:hAnsi="Franklin Gothic Book"/>
          <w:sz w:val="18"/>
          <w:szCs w:val="18"/>
        </w:rPr>
        <w:t xml:space="preserve">  </w:t>
      </w:r>
    </w:p>
    <w:p w:rsidR="000962AC" w:rsidRDefault="000962AC" w:rsidP="000962AC">
      <w:pPr>
        <w:jc w:val="both"/>
        <w:rPr>
          <w:rFonts w:ascii="Franklin Gothic Book" w:hAnsi="Franklin Gothic Book"/>
          <w:sz w:val="18"/>
          <w:szCs w:val="18"/>
        </w:rPr>
      </w:pPr>
      <w:r>
        <w:rPr>
          <w:rFonts w:ascii="Franklin Gothic Book" w:hAnsi="Franklin Gothic Book"/>
          <w:sz w:val="18"/>
          <w:szCs w:val="18"/>
        </w:rPr>
        <w:lastRenderedPageBreak/>
        <w:t xml:space="preserve">            </w:t>
      </w:r>
      <w:r>
        <w:rPr>
          <w:rFonts w:ascii="Franklin Gothic Book" w:hAnsi="Franklin Gothic Book"/>
          <w:sz w:val="18"/>
          <w:szCs w:val="18"/>
        </w:rPr>
        <w:tab/>
        <w:t>4.8 Стороны обязуются  в документах, на основании которых производится оплата, а так же в счетах-фактурах, указывать номер и дату договора в счет, которого производится данное действие.</w:t>
      </w:r>
    </w:p>
    <w:p w:rsidR="000962AC" w:rsidRPr="00AB68C0" w:rsidRDefault="000962AC" w:rsidP="000962AC">
      <w:pPr>
        <w:jc w:val="both"/>
        <w:rPr>
          <w:rFonts w:ascii="Franklin Gothic Book" w:hAnsi="Franklin Gothic Book"/>
          <w:sz w:val="18"/>
          <w:szCs w:val="18"/>
        </w:rPr>
      </w:pPr>
      <w:r>
        <w:rPr>
          <w:rFonts w:ascii="Franklin Gothic Book" w:hAnsi="Franklin Gothic Book"/>
          <w:sz w:val="18"/>
          <w:szCs w:val="18"/>
        </w:rPr>
        <w:tab/>
      </w:r>
      <w:r>
        <w:rPr>
          <w:rFonts w:ascii="Franklin Gothic Book" w:hAnsi="Franklin Gothic Book"/>
          <w:color w:val="000000"/>
          <w:sz w:val="18"/>
          <w:szCs w:val="18"/>
        </w:rPr>
        <w:t>4.9  В стоимость товара включается стоимость невозвратной тары, транспортные расходы, а при поставке импортного товара – таможенные пошлины. Стоимость многооборотной тары в стоимость товара не включается и выделяется в первичных документах отдельной  строкой.</w:t>
      </w:r>
    </w:p>
    <w:p w:rsidR="000962AC" w:rsidRDefault="000962AC" w:rsidP="000962AC">
      <w:pPr>
        <w:ind w:firstLine="708"/>
        <w:jc w:val="both"/>
        <w:rPr>
          <w:rFonts w:ascii="Franklin Gothic Book" w:hAnsi="Franklin Gothic Book"/>
          <w:sz w:val="18"/>
          <w:szCs w:val="18"/>
        </w:rPr>
      </w:pPr>
      <w:r>
        <w:rPr>
          <w:rFonts w:ascii="Franklin Gothic Book" w:hAnsi="Franklin Gothic Book"/>
          <w:color w:val="000000"/>
          <w:sz w:val="18"/>
          <w:szCs w:val="18"/>
        </w:rPr>
        <w:t xml:space="preserve">4.10 </w:t>
      </w:r>
      <w:r>
        <w:rPr>
          <w:rFonts w:ascii="Franklin Gothic Book" w:hAnsi="Franklin Gothic Book"/>
          <w:sz w:val="18"/>
          <w:szCs w:val="18"/>
        </w:rPr>
        <w:t>Стороны ежеквартально, не позднее пятнадцатого числа месяца следующего за отчетным кварталом, подписывают акт сверки взаиморасчетов.  Подписанный акт сверки предварительно отправляется по факсимильной связи с последующим отправлением его по почте.</w:t>
      </w:r>
    </w:p>
    <w:p w:rsidR="00C50BD9" w:rsidRDefault="00C50BD9" w:rsidP="000962AC">
      <w:pPr>
        <w:ind w:firstLine="708"/>
        <w:jc w:val="both"/>
        <w:rPr>
          <w:rFonts w:ascii="Franklin Gothic Book" w:hAnsi="Franklin Gothic Book"/>
          <w:sz w:val="18"/>
          <w:szCs w:val="18"/>
        </w:rPr>
      </w:pPr>
    </w:p>
    <w:p w:rsidR="000962AC" w:rsidRDefault="000962AC" w:rsidP="00070690">
      <w:pPr>
        <w:jc w:val="both"/>
        <w:rPr>
          <w:rFonts w:ascii="Franklin Gothic Book" w:hAnsi="Franklin Gothic Book"/>
          <w:sz w:val="18"/>
          <w:szCs w:val="18"/>
        </w:rPr>
      </w:pPr>
      <w:proofErr w:type="gramStart"/>
      <w:r>
        <w:rPr>
          <w:rFonts w:ascii="Franklin Gothic Book" w:hAnsi="Franklin Gothic Book"/>
          <w:sz w:val="18"/>
          <w:szCs w:val="18"/>
        </w:rPr>
        <w:t xml:space="preserve">4.11 </w:t>
      </w:r>
      <w:r w:rsidRPr="008679E1">
        <w:rPr>
          <w:rFonts w:ascii="Franklin Gothic Book" w:hAnsi="Franklin Gothic Book" w:cs="Arial"/>
          <w:color w:val="000000"/>
          <w:sz w:val="18"/>
          <w:szCs w:val="18"/>
        </w:rPr>
        <w:t>Условия  настоящего договора об  отсрочках  и  рассрочках платежей  во  исполнение  настоящего  договора, не являются  условиями  о предоставлении кредита по смыслу  ст. 823 Гражданского  кодекса РФ, не признаются   основаниями  для начисления и  взимания  процентов за пользование  денежными  средствами в  соответствии со ст.317.1 Гражданского кодекса РФ и  не  предоставляют    кредитору  по соответствующему  денежному  обязательству права на   получение  таких  процентов</w:t>
      </w:r>
      <w:r>
        <w:rPr>
          <w:rFonts w:ascii="Franklin Gothic Book" w:hAnsi="Franklin Gothic Book" w:cs="Arial"/>
          <w:color w:val="000000"/>
          <w:sz w:val="18"/>
          <w:szCs w:val="18"/>
        </w:rPr>
        <w:t>.</w:t>
      </w:r>
      <w:proofErr w:type="gramEnd"/>
    </w:p>
    <w:p w:rsidR="003624FB" w:rsidRPr="000962AC" w:rsidRDefault="003624FB" w:rsidP="00BB1F35">
      <w:pPr>
        <w:jc w:val="center"/>
        <w:rPr>
          <w:rFonts w:ascii="Franklin Gothic Book" w:hAnsi="Franklin Gothic Book"/>
          <w:b/>
          <w:color w:val="000000"/>
          <w:sz w:val="18"/>
          <w:szCs w:val="18"/>
        </w:rPr>
      </w:pPr>
    </w:p>
    <w:p w:rsidR="00BB1F35" w:rsidRDefault="00BB1F35" w:rsidP="00BB1F35">
      <w:pPr>
        <w:jc w:val="center"/>
        <w:rPr>
          <w:rFonts w:ascii="Franklin Gothic Book" w:hAnsi="Franklin Gothic Book"/>
          <w:b/>
          <w:color w:val="000000"/>
          <w:sz w:val="18"/>
          <w:szCs w:val="18"/>
        </w:rPr>
      </w:pPr>
      <w:r>
        <w:rPr>
          <w:rFonts w:ascii="Franklin Gothic Book" w:hAnsi="Franklin Gothic Book"/>
          <w:b/>
          <w:color w:val="000000"/>
          <w:sz w:val="18"/>
          <w:szCs w:val="18"/>
        </w:rPr>
        <w:t>5. Тара и упаковка.</w:t>
      </w:r>
    </w:p>
    <w:p w:rsidR="00BB1F35" w:rsidRDefault="00BB1F35" w:rsidP="00BB1F35">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5.1 Товар поставляется в таре и (или) упаковке, соответствующей требованиям стандартов, технических условий, иной документации, указанной в п.1.1 договора и обеспечивающей сохранность товара при транспортировке и хранении. </w:t>
      </w:r>
    </w:p>
    <w:p w:rsidR="00BB1F35" w:rsidRDefault="00BB1F35" w:rsidP="00BB1F35">
      <w:pPr>
        <w:ind w:firstLine="708"/>
        <w:jc w:val="both"/>
        <w:rPr>
          <w:rFonts w:ascii="Franklin Gothic Book" w:hAnsi="Franklin Gothic Book"/>
          <w:sz w:val="18"/>
          <w:szCs w:val="18"/>
        </w:rPr>
      </w:pPr>
      <w:r>
        <w:rPr>
          <w:rFonts w:ascii="Franklin Gothic Book" w:hAnsi="Franklin Gothic Book"/>
          <w:color w:val="000000"/>
          <w:sz w:val="18"/>
          <w:szCs w:val="18"/>
        </w:rPr>
        <w:t xml:space="preserve">5.2 Тара является  </w:t>
      </w:r>
      <w:sdt>
        <w:sdtPr>
          <w:rPr>
            <w:rFonts w:ascii="Franklin Gothic Book" w:hAnsi="Franklin Gothic Book"/>
            <w:color w:val="000000"/>
            <w:sz w:val="18"/>
            <w:szCs w:val="18"/>
          </w:rPr>
          <w:id w:val="929927273"/>
          <w:placeholder>
            <w:docPart w:val="DefaultPlaceholder_1082065158"/>
          </w:placeholder>
          <w:text/>
        </w:sdtPr>
        <w:sdtEndPr/>
        <w:sdtContent>
          <w:r w:rsidRPr="001A44C7">
            <w:rPr>
              <w:rFonts w:ascii="Franklin Gothic Book" w:hAnsi="Franklin Gothic Book"/>
              <w:color w:val="000000"/>
              <w:sz w:val="18"/>
              <w:szCs w:val="18"/>
            </w:rPr>
            <w:t>невозвратной.</w:t>
          </w:r>
        </w:sdtContent>
      </w:sdt>
      <w:r>
        <w:rPr>
          <w:rFonts w:ascii="Franklin Gothic Book" w:hAnsi="Franklin Gothic Book"/>
          <w:color w:val="000000"/>
          <w:sz w:val="18"/>
          <w:szCs w:val="18"/>
        </w:rPr>
        <w:t xml:space="preserve"> </w:t>
      </w:r>
      <w:proofErr w:type="gramStart"/>
      <w:r>
        <w:rPr>
          <w:rFonts w:ascii="Franklin Gothic Book" w:hAnsi="Franklin Gothic Book"/>
          <w:color w:val="000000"/>
          <w:sz w:val="18"/>
          <w:szCs w:val="18"/>
        </w:rPr>
        <w:t>Порядок отнесения тары к возвратной или невозвратной может так же определяться в спецификациях и иных приложениях к настоящему договору.</w:t>
      </w:r>
      <w:proofErr w:type="gramEnd"/>
    </w:p>
    <w:p w:rsidR="00BB1F35" w:rsidRDefault="00BB1F35" w:rsidP="00BB1F35">
      <w:pPr>
        <w:ind w:firstLine="708"/>
        <w:jc w:val="both"/>
        <w:rPr>
          <w:rFonts w:ascii="Franklin Gothic Book" w:hAnsi="Franklin Gothic Book"/>
          <w:sz w:val="18"/>
          <w:szCs w:val="18"/>
        </w:rPr>
      </w:pPr>
      <w:r>
        <w:rPr>
          <w:rFonts w:ascii="Franklin Gothic Book" w:hAnsi="Franklin Gothic Book"/>
          <w:sz w:val="18"/>
          <w:szCs w:val="18"/>
        </w:rPr>
        <w:t>5.3 Порядок возврата возвратной тары определяется в соответствии с «Правилами применения, обращения и возврата многооборотных средств упаковки», утвержденными Постановлением Госснаба СССР от 21.01.91 № 1.  Расходы по возврату многооборотных средств упаковки относятся на счет Поставщика.</w:t>
      </w:r>
    </w:p>
    <w:p w:rsidR="00BB1F35" w:rsidRDefault="00BB1F35" w:rsidP="00BB1F35">
      <w:pPr>
        <w:pStyle w:val="a4"/>
        <w:jc w:val="both"/>
        <w:rPr>
          <w:rFonts w:ascii="Franklin Gothic Book" w:hAnsi="Franklin Gothic Book"/>
          <w:sz w:val="18"/>
          <w:szCs w:val="18"/>
        </w:rPr>
      </w:pPr>
      <w:r>
        <w:rPr>
          <w:rFonts w:ascii="Franklin Gothic Book" w:hAnsi="Franklin Gothic Book"/>
          <w:b/>
          <w:color w:val="3366FF"/>
          <w:sz w:val="18"/>
          <w:szCs w:val="18"/>
        </w:rPr>
        <w:t xml:space="preserve">            </w:t>
      </w:r>
      <w:r>
        <w:rPr>
          <w:rFonts w:ascii="Franklin Gothic Book" w:hAnsi="Franklin Gothic Book"/>
          <w:sz w:val="18"/>
          <w:szCs w:val="18"/>
        </w:rPr>
        <w:t xml:space="preserve">Поставщик компенсирует Покупателю расходы по возврату многооборотных средств упаковки в течение 10 рабочих дней с момента выставления Покупателем Поставщику счета и копий соответствующих документов. </w:t>
      </w:r>
    </w:p>
    <w:p w:rsidR="00BB1F35" w:rsidRDefault="00BB1F35" w:rsidP="00BB1F35">
      <w:pPr>
        <w:jc w:val="center"/>
        <w:rPr>
          <w:rFonts w:ascii="Franklin Gothic Book" w:hAnsi="Franklin Gothic Book"/>
          <w:b/>
          <w:color w:val="000000"/>
          <w:sz w:val="18"/>
          <w:szCs w:val="18"/>
        </w:rPr>
      </w:pPr>
    </w:p>
    <w:p w:rsidR="00B23DF2" w:rsidRDefault="00B23DF2" w:rsidP="00B23DF2">
      <w:pPr>
        <w:jc w:val="center"/>
        <w:rPr>
          <w:rFonts w:ascii="Franklin Gothic Book" w:hAnsi="Franklin Gothic Book"/>
          <w:b/>
          <w:color w:val="000000"/>
          <w:sz w:val="18"/>
          <w:szCs w:val="18"/>
        </w:rPr>
      </w:pPr>
      <w:r>
        <w:rPr>
          <w:rFonts w:ascii="Franklin Gothic Book" w:hAnsi="Franklin Gothic Book"/>
          <w:b/>
          <w:color w:val="000000"/>
          <w:sz w:val="18"/>
          <w:szCs w:val="18"/>
        </w:rPr>
        <w:t>6. Ответственность.</w:t>
      </w:r>
    </w:p>
    <w:p w:rsidR="00B23DF2" w:rsidRDefault="00B23DF2" w:rsidP="00B23DF2">
      <w:pPr>
        <w:jc w:val="both"/>
        <w:rPr>
          <w:rFonts w:ascii="Franklin Gothic Book" w:hAnsi="Franklin Gothic Book"/>
          <w:color w:val="000000"/>
          <w:sz w:val="18"/>
          <w:szCs w:val="18"/>
        </w:rPr>
      </w:pPr>
      <w:r>
        <w:rPr>
          <w:rFonts w:ascii="Franklin Gothic Book" w:hAnsi="Franklin Gothic Book"/>
          <w:color w:val="000000"/>
          <w:sz w:val="18"/>
          <w:szCs w:val="18"/>
        </w:rPr>
        <w:t>В случае неисполнения, либо ненадлежащего исполнения принятых по договору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ороны несут следующую ответственность:</w:t>
      </w:r>
    </w:p>
    <w:p w:rsidR="00B23DF2" w:rsidRDefault="00B23DF2" w:rsidP="00B23DF2">
      <w:pPr>
        <w:ind w:firstLine="708"/>
        <w:jc w:val="both"/>
        <w:rPr>
          <w:rFonts w:ascii="Franklin Gothic Book" w:hAnsi="Franklin Gothic Book"/>
          <w:color w:val="000000"/>
          <w:sz w:val="18"/>
          <w:szCs w:val="18"/>
        </w:rPr>
      </w:pPr>
      <w:r>
        <w:rPr>
          <w:rFonts w:ascii="Franklin Gothic Book" w:hAnsi="Franklin Gothic Book"/>
          <w:color w:val="000000"/>
          <w:sz w:val="18"/>
          <w:szCs w:val="18"/>
        </w:rPr>
        <w:t>6.1</w:t>
      </w:r>
      <w:proofErr w:type="gramStart"/>
      <w:r>
        <w:rPr>
          <w:rFonts w:ascii="Franklin Gothic Book" w:hAnsi="Franklin Gothic Book"/>
          <w:color w:val="000000"/>
          <w:sz w:val="18"/>
          <w:szCs w:val="18"/>
        </w:rPr>
        <w:t xml:space="preserve"> З</w:t>
      </w:r>
      <w:proofErr w:type="gramEnd"/>
      <w:r>
        <w:rPr>
          <w:rFonts w:ascii="Franklin Gothic Book" w:hAnsi="Franklin Gothic Book"/>
          <w:color w:val="000000"/>
          <w:sz w:val="18"/>
          <w:szCs w:val="18"/>
        </w:rPr>
        <w:t>а просрочку поставки, недопоставку товара  Покупатель вправе  взыскать с Поставщика неустойку в размере 0,05% от стоимости соответственно не поставленного, недопоставленного товара за каждый день просрочки поставки, либо недопоставки, но не более 5%.</w:t>
      </w:r>
    </w:p>
    <w:p w:rsidR="00B23DF2" w:rsidRDefault="00B23DF2" w:rsidP="00B23DF2">
      <w:pPr>
        <w:ind w:firstLine="708"/>
        <w:jc w:val="both"/>
        <w:rPr>
          <w:rFonts w:ascii="Franklin Gothic Book" w:hAnsi="Franklin Gothic Book"/>
          <w:color w:val="000000"/>
          <w:sz w:val="18"/>
          <w:szCs w:val="18"/>
        </w:rPr>
      </w:pPr>
      <w:r>
        <w:rPr>
          <w:rFonts w:ascii="Franklin Gothic Book" w:hAnsi="Franklin Gothic Book"/>
          <w:color w:val="000000"/>
          <w:sz w:val="18"/>
          <w:szCs w:val="18"/>
        </w:rPr>
        <w:t>6.2</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не исполнения требований Покупателя, указанных в п.2.13 настоящего договора, Покупатель вправе  взыскать с Поставщика неустойку в размере 0,05% от суммы не перечисленных денежных средств, от стоимости недопоставленного, незамененного в срок товара за каждый день просрочки, но не более 5%. Уплата неустойки не освобождает Поставщика от  исполнения обязанностей по перечислению (возврату) денежных средств, по восполнению недостачи и замене  некачественного товара, иных обязанностей, предусмотренных настоящим договором, действующим законодательством.  </w:t>
      </w:r>
    </w:p>
    <w:p w:rsidR="00B23DF2" w:rsidRDefault="00B23DF2" w:rsidP="00B23DF2">
      <w:pPr>
        <w:ind w:firstLine="708"/>
        <w:jc w:val="both"/>
        <w:rPr>
          <w:rFonts w:ascii="Franklin Gothic Book" w:hAnsi="Franklin Gothic Book"/>
          <w:sz w:val="18"/>
          <w:szCs w:val="18"/>
        </w:rPr>
      </w:pPr>
      <w:r>
        <w:rPr>
          <w:rFonts w:ascii="Franklin Gothic Book" w:hAnsi="Franklin Gothic Book"/>
          <w:sz w:val="18"/>
          <w:szCs w:val="18"/>
        </w:rPr>
        <w:t>6.3</w:t>
      </w:r>
      <w:proofErr w:type="gramStart"/>
      <w:r>
        <w:rPr>
          <w:rFonts w:ascii="Franklin Gothic Book" w:hAnsi="Franklin Gothic Book"/>
          <w:sz w:val="18"/>
          <w:szCs w:val="18"/>
        </w:rPr>
        <w:t xml:space="preserve">  З</w:t>
      </w:r>
      <w:proofErr w:type="gramEnd"/>
      <w:r>
        <w:rPr>
          <w:rFonts w:ascii="Franklin Gothic Book" w:hAnsi="Franklin Gothic Book"/>
          <w:sz w:val="18"/>
          <w:szCs w:val="18"/>
        </w:rPr>
        <w:t xml:space="preserve">а просрочку оплаты поставленного товара </w:t>
      </w:r>
      <w:r>
        <w:rPr>
          <w:rFonts w:ascii="Franklin Gothic Book" w:hAnsi="Franklin Gothic Book"/>
          <w:color w:val="000000"/>
          <w:sz w:val="18"/>
          <w:szCs w:val="18"/>
        </w:rPr>
        <w:t>Поставщик вправе  взыскать с Покупателя</w:t>
      </w:r>
      <w:r>
        <w:rPr>
          <w:rFonts w:ascii="Franklin Gothic Book" w:hAnsi="Franklin Gothic Book"/>
          <w:sz w:val="18"/>
          <w:szCs w:val="18"/>
        </w:rPr>
        <w:t xml:space="preserve"> неустойку в размере </w:t>
      </w:r>
      <w:r>
        <w:rPr>
          <w:rFonts w:ascii="Franklin Gothic Book" w:hAnsi="Franklin Gothic Book"/>
          <w:color w:val="000000"/>
          <w:sz w:val="18"/>
          <w:szCs w:val="18"/>
        </w:rPr>
        <w:t>0,05 %</w:t>
      </w:r>
      <w:r>
        <w:rPr>
          <w:rFonts w:ascii="Franklin Gothic Book" w:hAnsi="Franklin Gothic Book"/>
          <w:b/>
          <w:color w:val="000000"/>
          <w:sz w:val="18"/>
          <w:szCs w:val="18"/>
        </w:rPr>
        <w:t xml:space="preserve"> </w:t>
      </w:r>
      <w:r>
        <w:rPr>
          <w:rFonts w:ascii="Franklin Gothic Book" w:hAnsi="Franklin Gothic Book"/>
          <w:color w:val="000000"/>
          <w:sz w:val="18"/>
          <w:szCs w:val="18"/>
        </w:rPr>
        <w:t>от</w:t>
      </w:r>
      <w:r>
        <w:rPr>
          <w:rFonts w:ascii="Franklin Gothic Book" w:hAnsi="Franklin Gothic Book"/>
          <w:sz w:val="18"/>
          <w:szCs w:val="18"/>
        </w:rPr>
        <w:t xml:space="preserve">  стоимости  поставленного товара, оплата которого не была произведена в сроки, указанные в п. 4.2 настоящего договора за каждый день просрочки, но не более 5 % от  его стоимости.</w:t>
      </w:r>
    </w:p>
    <w:p w:rsidR="00B23DF2" w:rsidRPr="004570D6" w:rsidRDefault="00B23DF2" w:rsidP="00B23DF2">
      <w:pPr>
        <w:ind w:firstLine="708"/>
        <w:jc w:val="both"/>
        <w:rPr>
          <w:rFonts w:ascii="Franklin Gothic Book" w:hAnsi="Franklin Gothic Book"/>
          <w:sz w:val="18"/>
          <w:szCs w:val="18"/>
        </w:rPr>
      </w:pPr>
      <w:r>
        <w:rPr>
          <w:rFonts w:ascii="Franklin Gothic Book" w:hAnsi="Franklin Gothic Book"/>
          <w:sz w:val="18"/>
          <w:szCs w:val="18"/>
        </w:rPr>
        <w:t>6.4</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Поставщик,  получивший  сумму  предварительной  оплаты,  не  исполняет  обязанность по  передаче товара в  установленный  срок, Покупатель  вправе  потребовать передачи оплаченного  товара  или  возврата суммы  предоплаты  за  товар,  не  переданный Поставщиком.</w:t>
      </w:r>
    </w:p>
    <w:p w:rsidR="00B23DF2" w:rsidRDefault="00B23DF2" w:rsidP="00B23DF2">
      <w:pPr>
        <w:suppressAutoHyphens w:val="0"/>
        <w:ind w:firstLine="708"/>
        <w:jc w:val="both"/>
        <w:rPr>
          <w:rFonts w:ascii="Franklin Gothic Book" w:hAnsi="Franklin Gothic Book"/>
          <w:sz w:val="18"/>
          <w:szCs w:val="18"/>
          <w:lang w:eastAsia="ru-RU"/>
        </w:rPr>
      </w:pPr>
      <w:r>
        <w:rPr>
          <w:rFonts w:ascii="Franklin Gothic Book" w:hAnsi="Franklin Gothic Book"/>
          <w:color w:val="000000"/>
          <w:sz w:val="18"/>
          <w:szCs w:val="18"/>
        </w:rPr>
        <w:t>6.5</w:t>
      </w:r>
      <w:proofErr w:type="gramStart"/>
      <w:r>
        <w:rPr>
          <w:rFonts w:ascii="Franklin Gothic Book" w:hAnsi="Franklin Gothic Book"/>
          <w:color w:val="000000"/>
          <w:sz w:val="18"/>
          <w:szCs w:val="18"/>
        </w:rPr>
        <w:t xml:space="preserve">  </w:t>
      </w:r>
      <w:r w:rsidRPr="00C70B1D">
        <w:rPr>
          <w:rFonts w:ascii="Franklin Gothic Book" w:hAnsi="Franklin Gothic Book"/>
          <w:sz w:val="18"/>
          <w:szCs w:val="18"/>
          <w:lang w:eastAsia="ru-RU"/>
        </w:rPr>
        <w:t>В</w:t>
      </w:r>
      <w:proofErr w:type="gramEnd"/>
      <w:r w:rsidRPr="00C70B1D">
        <w:rPr>
          <w:rFonts w:ascii="Franklin Gothic Book" w:hAnsi="Franklin Gothic Book"/>
          <w:sz w:val="18"/>
          <w:szCs w:val="18"/>
          <w:lang w:eastAsia="ru-RU"/>
        </w:rPr>
        <w:t xml:space="preserve"> случае просрочки возврата суммы предоплаты за непоставленный товар </w:t>
      </w:r>
      <w:r>
        <w:rPr>
          <w:rFonts w:ascii="Franklin Gothic Book" w:hAnsi="Franklin Gothic Book"/>
          <w:sz w:val="18"/>
          <w:szCs w:val="18"/>
          <w:lang w:eastAsia="ru-RU"/>
        </w:rPr>
        <w:t>Покупатель  вправе  взыскать с Поставщика</w:t>
      </w:r>
      <w:r w:rsidRPr="00C70B1D">
        <w:rPr>
          <w:rFonts w:ascii="Franklin Gothic Book" w:hAnsi="Franklin Gothic Book"/>
          <w:sz w:val="18"/>
          <w:szCs w:val="18"/>
          <w:lang w:eastAsia="ru-RU"/>
        </w:rPr>
        <w:t xml:space="preserve"> проценты за неправомерное пользование чужими денежными средствами</w:t>
      </w:r>
      <w:r>
        <w:rPr>
          <w:rFonts w:ascii="Franklin Gothic Book" w:hAnsi="Franklin Gothic Book"/>
          <w:sz w:val="18"/>
          <w:szCs w:val="18"/>
          <w:lang w:eastAsia="ru-RU"/>
        </w:rPr>
        <w:t xml:space="preserve"> по ст.395 ГК РФ</w:t>
      </w:r>
      <w:r w:rsidRPr="00C70B1D">
        <w:rPr>
          <w:rFonts w:ascii="Franklin Gothic Book" w:hAnsi="Franklin Gothic Book"/>
          <w:sz w:val="18"/>
          <w:szCs w:val="18"/>
          <w:lang w:eastAsia="ru-RU"/>
        </w:rPr>
        <w:t xml:space="preserve"> в размере двойной ставки банковского про</w:t>
      </w:r>
      <w:r>
        <w:rPr>
          <w:rFonts w:ascii="Franklin Gothic Book" w:hAnsi="Franklin Gothic Book"/>
          <w:sz w:val="18"/>
          <w:szCs w:val="18"/>
          <w:lang w:eastAsia="ru-RU"/>
        </w:rPr>
        <w:t>цента</w:t>
      </w:r>
      <w:r w:rsidRPr="004333F9">
        <w:rPr>
          <w:rFonts w:ascii="Franklin Gothic Book" w:hAnsi="Franklin Gothic Book"/>
          <w:sz w:val="18"/>
          <w:szCs w:val="18"/>
          <w:lang w:eastAsia="ru-RU"/>
        </w:rPr>
        <w:t xml:space="preserve"> </w:t>
      </w:r>
      <w:r w:rsidRPr="00C70B1D">
        <w:rPr>
          <w:rFonts w:ascii="Franklin Gothic Book" w:hAnsi="Franklin Gothic Book"/>
          <w:sz w:val="18"/>
          <w:szCs w:val="18"/>
          <w:lang w:eastAsia="ru-RU"/>
        </w:rPr>
        <w:t>до момента возврата предопла</w:t>
      </w:r>
      <w:r>
        <w:rPr>
          <w:rFonts w:ascii="Franklin Gothic Book" w:hAnsi="Franklin Gothic Book"/>
          <w:sz w:val="18"/>
          <w:szCs w:val="18"/>
          <w:lang w:eastAsia="ru-RU"/>
        </w:rPr>
        <w:t>ты</w:t>
      </w:r>
      <w:r w:rsidRPr="00C70B1D">
        <w:rPr>
          <w:rFonts w:ascii="Franklin Gothic Book" w:hAnsi="Franklin Gothic Book"/>
          <w:sz w:val="18"/>
          <w:szCs w:val="18"/>
          <w:lang w:eastAsia="ru-RU"/>
        </w:rPr>
        <w:t>.</w:t>
      </w:r>
    </w:p>
    <w:p w:rsidR="00A128B6" w:rsidRDefault="00B23DF2" w:rsidP="00A128B6">
      <w:pPr>
        <w:suppressAutoHyphens w:val="0"/>
        <w:ind w:firstLine="708"/>
        <w:jc w:val="both"/>
        <w:rPr>
          <w:rFonts w:ascii="Franklin Gothic Book" w:hAnsi="Franklin Gothic Book"/>
          <w:sz w:val="18"/>
          <w:szCs w:val="18"/>
          <w:lang w:eastAsia="ru-RU"/>
        </w:rPr>
      </w:pPr>
      <w:r>
        <w:rPr>
          <w:rFonts w:ascii="Franklin Gothic Book" w:hAnsi="Franklin Gothic Book"/>
          <w:sz w:val="18"/>
          <w:szCs w:val="18"/>
          <w:lang w:eastAsia="ru-RU"/>
        </w:rPr>
        <w:t>6.6</w:t>
      </w:r>
      <w:proofErr w:type="gramStart"/>
      <w:r>
        <w:rPr>
          <w:rFonts w:ascii="Franklin Gothic Book" w:hAnsi="Franklin Gothic Book"/>
          <w:sz w:val="18"/>
          <w:szCs w:val="18"/>
          <w:lang w:eastAsia="ru-RU"/>
        </w:rPr>
        <w:t xml:space="preserve">  З</w:t>
      </w:r>
      <w:proofErr w:type="gramEnd"/>
      <w:r>
        <w:rPr>
          <w:rFonts w:ascii="Franklin Gothic Book" w:hAnsi="Franklin Gothic Book"/>
          <w:sz w:val="18"/>
          <w:szCs w:val="18"/>
          <w:lang w:eastAsia="ru-RU"/>
        </w:rPr>
        <w:t xml:space="preserve">а  нарушение  сроков   предоставления  первичных документов, указанных в п.п. 4.4.,4.5  Покупатель вправе  взыскать  с Поставщика </w:t>
      </w:r>
      <w:r w:rsidR="00A128B6">
        <w:rPr>
          <w:rFonts w:ascii="Franklin Gothic Book" w:hAnsi="Franklin Gothic Book"/>
          <w:sz w:val="18"/>
          <w:szCs w:val="18"/>
          <w:lang w:eastAsia="ru-RU"/>
        </w:rPr>
        <w:t>штраф  в размере 10 000 руб. за  каждый  факт  нарушения.</w:t>
      </w:r>
    </w:p>
    <w:p w:rsidR="00B23DF2" w:rsidRDefault="00B23DF2" w:rsidP="00A128B6">
      <w:pPr>
        <w:suppressAutoHyphens w:val="0"/>
        <w:ind w:firstLine="708"/>
        <w:jc w:val="both"/>
        <w:rPr>
          <w:rFonts w:ascii="Franklin Gothic Book" w:hAnsi="Franklin Gothic Book"/>
          <w:color w:val="000000"/>
          <w:sz w:val="18"/>
          <w:szCs w:val="18"/>
        </w:rPr>
      </w:pPr>
      <w:r>
        <w:rPr>
          <w:rFonts w:ascii="Franklin Gothic Book" w:hAnsi="Franklin Gothic Book"/>
          <w:color w:val="000000"/>
          <w:sz w:val="18"/>
          <w:szCs w:val="18"/>
        </w:rPr>
        <w:t>6.7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причинения сторонам убытков из-за неисполнения настоящего договора, последние могут быть взысканы в полной сумме, сверх неустоек.</w:t>
      </w:r>
    </w:p>
    <w:p w:rsidR="00B23DF2" w:rsidRDefault="00B23DF2" w:rsidP="00B23DF2">
      <w:pPr>
        <w:ind w:firstLine="708"/>
        <w:jc w:val="both"/>
        <w:rPr>
          <w:rFonts w:ascii="Franklin Gothic Book" w:hAnsi="Franklin Gothic Book"/>
          <w:sz w:val="18"/>
          <w:szCs w:val="18"/>
        </w:rPr>
      </w:pPr>
      <w:r>
        <w:rPr>
          <w:rFonts w:ascii="Franklin Gothic Book" w:hAnsi="Franklin Gothic Book"/>
          <w:sz w:val="18"/>
          <w:szCs w:val="18"/>
        </w:rPr>
        <w:t>6.</w:t>
      </w:r>
      <w:r w:rsidR="000F457E" w:rsidRPr="000F457E">
        <w:rPr>
          <w:rFonts w:ascii="Franklin Gothic Book" w:hAnsi="Franklin Gothic Book"/>
          <w:sz w:val="18"/>
          <w:szCs w:val="18"/>
        </w:rPr>
        <w:t>8</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несоблюдения условий, предусмотренных в пункте 3.4 настоящего договора, Покупатель в праве требовать от Поставщика возмещения убытков причиненных данным нарушением условий договора.</w:t>
      </w:r>
    </w:p>
    <w:p w:rsidR="0032708D" w:rsidRPr="0032708D" w:rsidRDefault="0032708D" w:rsidP="0032708D">
      <w:pPr>
        <w:ind w:firstLine="708"/>
        <w:jc w:val="both"/>
        <w:rPr>
          <w:rFonts w:ascii="Franklin Gothic Book" w:hAnsi="Franklin Gothic Book"/>
          <w:sz w:val="18"/>
          <w:szCs w:val="18"/>
        </w:rPr>
      </w:pPr>
      <w:r w:rsidRPr="0032708D">
        <w:rPr>
          <w:rFonts w:ascii="Franklin Gothic Book" w:hAnsi="Franklin Gothic Book"/>
          <w:sz w:val="18"/>
          <w:szCs w:val="18"/>
        </w:rPr>
        <w:t>6.9. Поставщик возмещает убытки Покупателя, связанные с ненадлежащим оформлением первичных документов, счетов-фактур, в том числе в размере НДС, в возмещении которого отказано по выставленным Поставщиком документам.</w:t>
      </w:r>
    </w:p>
    <w:p w:rsidR="0032708D" w:rsidRDefault="0032708D" w:rsidP="00B23DF2">
      <w:pPr>
        <w:ind w:firstLine="708"/>
        <w:jc w:val="both"/>
        <w:rPr>
          <w:rFonts w:ascii="Franklin Gothic Book" w:hAnsi="Franklin Gothic Book"/>
          <w:sz w:val="18"/>
          <w:szCs w:val="18"/>
        </w:rPr>
      </w:pPr>
    </w:p>
    <w:p w:rsidR="00B23DF2" w:rsidRDefault="00B23DF2" w:rsidP="000962AC">
      <w:pPr>
        <w:jc w:val="center"/>
        <w:rPr>
          <w:rFonts w:ascii="Franklin Gothic Book" w:hAnsi="Franklin Gothic Book"/>
          <w:b/>
          <w:color w:val="000000"/>
          <w:sz w:val="18"/>
          <w:szCs w:val="18"/>
        </w:rPr>
      </w:pPr>
    </w:p>
    <w:p w:rsidR="000962AC" w:rsidRDefault="000962AC" w:rsidP="000962AC">
      <w:pPr>
        <w:jc w:val="center"/>
        <w:rPr>
          <w:rFonts w:ascii="Franklin Gothic Book" w:hAnsi="Franklin Gothic Book"/>
          <w:b/>
          <w:color w:val="000000"/>
          <w:sz w:val="18"/>
          <w:szCs w:val="18"/>
        </w:rPr>
      </w:pPr>
      <w:r>
        <w:rPr>
          <w:rFonts w:ascii="Franklin Gothic Book" w:hAnsi="Franklin Gothic Book"/>
          <w:b/>
          <w:color w:val="000000"/>
          <w:sz w:val="18"/>
          <w:szCs w:val="18"/>
        </w:rPr>
        <w:t>7.Форс-мажор.</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7.1 Стороны освобождаются от ответственности при полном или частичном неисполнении обязательств по настоящему договору, если оно явилось следствием непреодолимых обстоятельств (пожара, наводнения, землетрясения, забастовки, военных действий).  Сторона, для которой создалась невозможность исполнения обязательств по настоящему договору, обязана немедленно известить другую сторону о наступлении вышеуказанных обстоятельств. Надлежащим подтверждением наличия указанных обстоятельств и их продолжительности будут служить справки, выдаваемые Торгово-промышленной  палатой.</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Если указанные обстоятельства и их последствия будут продолжаться более трех месяцев, то каждая сторона имеет право отказаться от дальнейшего исполнения обязательств по договору. </w:t>
      </w:r>
    </w:p>
    <w:p w:rsidR="000962AC" w:rsidRDefault="000962AC" w:rsidP="000962AC">
      <w:pPr>
        <w:jc w:val="center"/>
        <w:rPr>
          <w:rFonts w:ascii="Franklin Gothic Book" w:hAnsi="Franklin Gothic Book"/>
          <w:b/>
          <w:color w:val="000000"/>
          <w:sz w:val="18"/>
          <w:szCs w:val="18"/>
        </w:rPr>
      </w:pPr>
    </w:p>
    <w:p w:rsidR="000962AC" w:rsidRDefault="000962AC" w:rsidP="000962AC">
      <w:pPr>
        <w:pStyle w:val="a4"/>
        <w:ind w:firstLine="540"/>
        <w:jc w:val="center"/>
        <w:rPr>
          <w:rFonts w:ascii="Franklin Gothic Book" w:hAnsi="Franklin Gothic Book"/>
          <w:sz w:val="18"/>
          <w:szCs w:val="18"/>
        </w:rPr>
      </w:pPr>
      <w:r>
        <w:rPr>
          <w:rFonts w:ascii="Franklin Gothic Book" w:hAnsi="Franklin Gothic Book"/>
          <w:b/>
          <w:color w:val="000000"/>
          <w:sz w:val="18"/>
          <w:szCs w:val="18"/>
        </w:rPr>
        <w:t>8. Заключительные положения.</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8.1</w:t>
      </w:r>
      <w:proofErr w:type="gramStart"/>
      <w:r>
        <w:rPr>
          <w:rFonts w:ascii="Franklin Gothic Book" w:hAnsi="Franklin Gothic Book"/>
          <w:sz w:val="18"/>
          <w:szCs w:val="18"/>
        </w:rPr>
        <w:t xml:space="preserve"> </w:t>
      </w:r>
      <w:r w:rsidRPr="005C299A">
        <w:rPr>
          <w:rFonts w:ascii="Franklin Gothic Book" w:hAnsi="Franklin Gothic Book"/>
          <w:sz w:val="18"/>
          <w:szCs w:val="18"/>
        </w:rPr>
        <w:t>К</w:t>
      </w:r>
      <w:proofErr w:type="gramEnd"/>
      <w:r w:rsidRPr="005C299A">
        <w:rPr>
          <w:rFonts w:ascii="Franklin Gothic Book" w:hAnsi="Franklin Gothic Book"/>
          <w:sz w:val="18"/>
          <w:szCs w:val="18"/>
        </w:rPr>
        <w:t>аждая из Сторон гарантирует, что она правомочна принимать на себя обязательства, предусмотренные настоящим Договором.</w:t>
      </w:r>
      <w:r w:rsidRPr="0027666E">
        <w:rPr>
          <w:rFonts w:ascii="Franklin Gothic Book" w:hAnsi="Franklin Gothic Book"/>
          <w:sz w:val="18"/>
          <w:szCs w:val="18"/>
        </w:rPr>
        <w:t xml:space="preserve"> </w:t>
      </w:r>
      <w:r w:rsidRPr="005C299A">
        <w:rPr>
          <w:rFonts w:ascii="Franklin Gothic Book" w:hAnsi="Franklin Gothic Book"/>
          <w:sz w:val="18"/>
          <w:szCs w:val="18"/>
        </w:rPr>
        <w:t>После подписания настоящего договора все предшествующие переговоры и переписка по нему теряют силу.</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lastRenderedPageBreak/>
        <w:t>8.2 Направление  юридически  значимых сообщений</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8.2.1  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только  одним из  следующих  способов (за исключением  сообщений,  предусмотренных п. 2.7 и 3.2 настоящего договора):</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-нарочным (курьерской  доставкой). Факт  получения должен  подтверждаться  распиской  стороны  в  его  получении. </w:t>
      </w:r>
      <w:proofErr w:type="gramStart"/>
      <w:r>
        <w:rPr>
          <w:rFonts w:ascii="Franklin Gothic Book" w:hAnsi="Franklin Gothic Book"/>
          <w:sz w:val="18"/>
          <w:szCs w:val="18"/>
        </w:rPr>
        <w:t>Расписка  должна содержать  наименование  документа и  дату его  получения, Ф.И.О. должность и  подпись  ответственного  лица,  получившего данный  документ);</w:t>
      </w:r>
      <w:proofErr w:type="gramEnd"/>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заказным письмом с уведомлением  о  вручении;</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ценным  письмом с  описью  вложений и уведомлением  о  вручении.</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8.2.2</w:t>
      </w:r>
      <w:proofErr w:type="gramStart"/>
      <w:r>
        <w:rPr>
          <w:rFonts w:ascii="Franklin Gothic Book" w:hAnsi="Franklin Gothic Book"/>
          <w:sz w:val="18"/>
          <w:szCs w:val="18"/>
        </w:rPr>
        <w:t xml:space="preserve"> Ю</w:t>
      </w:r>
      <w:proofErr w:type="gramEnd"/>
      <w:r>
        <w:rPr>
          <w:rFonts w:ascii="Franklin Gothic Book" w:hAnsi="Franklin Gothic Book"/>
          <w:sz w:val="18"/>
          <w:szCs w:val="18"/>
        </w:rPr>
        <w:t>ридически  значимые  сообщения  направляются  исключительно  предусмотренным  договором  способами. Направление   сообщения  иным  способом  не  может  считаться  надлежащим.</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8.2.3</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иное  не  предусмотрено  законом,  все  юридически значимые  сообщения  по  договору  влекут  для  получающей  их стороны наступление  гражданско – правовых  последствий  с  момента  доставки   соответствующего  сообщения ей  или ее  представителю.</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8.2.4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 </w:t>
      </w:r>
    </w:p>
    <w:p w:rsidR="000962AC" w:rsidRDefault="000962AC" w:rsidP="000962AC">
      <w:pPr>
        <w:jc w:val="both"/>
        <w:rPr>
          <w:rFonts w:ascii="Franklin Gothic Book" w:hAnsi="Franklin Gothic Book"/>
          <w:color w:val="000000"/>
          <w:sz w:val="18"/>
          <w:szCs w:val="18"/>
        </w:rPr>
      </w:pPr>
      <w:r>
        <w:rPr>
          <w:rFonts w:ascii="Franklin Gothic Book" w:hAnsi="Franklin Gothic Book"/>
          <w:sz w:val="18"/>
          <w:szCs w:val="18"/>
        </w:rPr>
        <w:t xml:space="preserve">            8.3</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 xml:space="preserve">ри этом, </w:t>
      </w:r>
      <w:r>
        <w:rPr>
          <w:rFonts w:ascii="Franklin Gothic Book" w:hAnsi="Franklin Gothic Book"/>
          <w:color w:val="000000"/>
          <w:sz w:val="18"/>
          <w:szCs w:val="18"/>
        </w:rPr>
        <w:t>все изменения и дополнения к настоящему договору имеют юридическую силу, если оформлены в письменном виде, скреплены печатями и подписями полномочных представителей сторон.</w:t>
      </w:r>
      <w:r w:rsidRPr="006517C3">
        <w:rPr>
          <w:rFonts w:ascii="Franklin Gothic Book" w:hAnsi="Franklin Gothic Book"/>
          <w:color w:val="000000"/>
          <w:sz w:val="18"/>
          <w:szCs w:val="18"/>
        </w:rPr>
        <w:t xml:space="preserve"> </w:t>
      </w:r>
    </w:p>
    <w:p w:rsidR="000962AC" w:rsidRPr="006517C3"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ab/>
        <w:t xml:space="preserve">Изменения и дополнения к настоящему договору в факсимильном исполнении действительны, если они заверены печатями и подписями, имеющимися в настоящем договоре. </w:t>
      </w:r>
      <w:proofErr w:type="gramStart"/>
      <w:r>
        <w:rPr>
          <w:rFonts w:ascii="Franklin Gothic Book" w:hAnsi="Franklin Gothic Book"/>
          <w:sz w:val="18"/>
          <w:szCs w:val="18"/>
        </w:rPr>
        <w:t>Сторона, направившая факсимильную копию документа обязана</w:t>
      </w:r>
      <w:proofErr w:type="gramEnd"/>
      <w:r>
        <w:rPr>
          <w:rFonts w:ascii="Franklin Gothic Book" w:hAnsi="Franklin Gothic Book"/>
          <w:sz w:val="18"/>
          <w:szCs w:val="18"/>
        </w:rPr>
        <w:t xml:space="preserve"> незамедлительно направить контрагенту почтой или нарочным оригинал документа. </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8.4</w:t>
      </w:r>
      <w:proofErr w:type="gramStart"/>
      <w:r>
        <w:rPr>
          <w:rFonts w:ascii="Franklin Gothic Book" w:hAnsi="Franklin Gothic Book"/>
          <w:sz w:val="18"/>
          <w:szCs w:val="18"/>
        </w:rPr>
        <w:t xml:space="preserve"> Н</w:t>
      </w:r>
      <w:proofErr w:type="gramEnd"/>
      <w:r>
        <w:rPr>
          <w:rFonts w:ascii="Franklin Gothic Book" w:hAnsi="Franklin Gothic Book"/>
          <w:sz w:val="18"/>
          <w:szCs w:val="18"/>
        </w:rPr>
        <w:t xml:space="preserve">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 </w:t>
      </w:r>
    </w:p>
    <w:p w:rsidR="000962AC" w:rsidRDefault="000962AC" w:rsidP="000962AC">
      <w:pPr>
        <w:ind w:firstLine="567"/>
        <w:jc w:val="both"/>
        <w:rPr>
          <w:rFonts w:ascii="Franklin Gothic Book" w:hAnsi="Franklin Gothic Book"/>
          <w:sz w:val="18"/>
          <w:szCs w:val="18"/>
        </w:rPr>
      </w:pPr>
      <w:r>
        <w:rPr>
          <w:rFonts w:ascii="Franklin Gothic Book" w:hAnsi="Franklin Gothic Book"/>
          <w:sz w:val="18"/>
          <w:szCs w:val="18"/>
        </w:rPr>
        <w:t>8.5  Покупатель может расторгнуть договор в одностороннем порядке в случаях:</w:t>
      </w:r>
    </w:p>
    <w:p w:rsidR="000962A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Неоднократной (два и более) поставки некомплектного товара, товара ненадлежащего качества, недопоставки товара, т</w:t>
      </w:r>
      <w:r>
        <w:rPr>
          <w:rFonts w:ascii="Franklin Gothic Book" w:hAnsi="Franklin Gothic Book"/>
          <w:sz w:val="18"/>
          <w:szCs w:val="18"/>
        </w:rPr>
        <w:t>о</w:t>
      </w:r>
      <w:r>
        <w:rPr>
          <w:rFonts w:ascii="Franklin Gothic Book" w:hAnsi="Franklin Gothic Book"/>
          <w:sz w:val="18"/>
          <w:szCs w:val="18"/>
        </w:rPr>
        <w:t>вара с нарушением условия об ассортименте;</w:t>
      </w:r>
    </w:p>
    <w:p w:rsidR="000962AC" w:rsidRPr="00F302F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Неоднократного (два и более) нарушения срока поставки товара;</w:t>
      </w:r>
    </w:p>
    <w:p w:rsidR="000962AC" w:rsidRPr="008D4A8E"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В случае поставки товара ненадлежащего качества, некомплектного товара с недостатками, которые не могут быть устр</w:t>
      </w:r>
      <w:r>
        <w:rPr>
          <w:rFonts w:ascii="Franklin Gothic Book" w:hAnsi="Franklin Gothic Book"/>
          <w:sz w:val="18"/>
          <w:szCs w:val="18"/>
        </w:rPr>
        <w:t>а</w:t>
      </w:r>
      <w:r>
        <w:rPr>
          <w:rFonts w:ascii="Franklin Gothic Book" w:hAnsi="Franklin Gothic Book"/>
          <w:sz w:val="18"/>
          <w:szCs w:val="18"/>
        </w:rPr>
        <w:t>нены в срок, предусмотренный п.2.13 настоящего договора;</w:t>
      </w:r>
    </w:p>
    <w:p w:rsidR="000962A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Существенного уменьшения плана производства продукции на предприятии Покупателя, в которой используется поста</w:t>
      </w:r>
      <w:r>
        <w:rPr>
          <w:rFonts w:ascii="Franklin Gothic Book" w:hAnsi="Franklin Gothic Book"/>
          <w:sz w:val="18"/>
          <w:szCs w:val="18"/>
        </w:rPr>
        <w:t>в</w:t>
      </w:r>
      <w:r>
        <w:rPr>
          <w:rFonts w:ascii="Franklin Gothic Book" w:hAnsi="Franklin Gothic Book"/>
          <w:sz w:val="18"/>
          <w:szCs w:val="18"/>
        </w:rPr>
        <w:t xml:space="preserve">ляемый по настоящему договору товар. </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Договор считается расторгнутым со дня получения уведомления, если иной срок не указан в уведомлении, а в случае расторжения договора по причине уменьшения плана производства продукции на предприятии Покупателя, Покупатель направляет уведомление о расторжении договора за 20 дней до его расторжения. </w:t>
      </w:r>
    </w:p>
    <w:p w:rsidR="000962AC" w:rsidRDefault="000962AC" w:rsidP="000962AC">
      <w:pPr>
        <w:jc w:val="both"/>
        <w:rPr>
          <w:rFonts w:ascii="Franklin Gothic Book" w:hAnsi="Franklin Gothic Book"/>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w:t>
      </w:r>
      <w:r>
        <w:rPr>
          <w:rFonts w:ascii="Franklin Gothic Book" w:hAnsi="Franklin Gothic Book"/>
          <w:sz w:val="18"/>
          <w:szCs w:val="18"/>
        </w:rPr>
        <w:t>При этом Покупатель не возмещает убытки Поставщика, связанные с односторонним расторжением договора по основаниям, предусмотренным настоящим пунктом.</w:t>
      </w:r>
    </w:p>
    <w:p w:rsidR="000962AC" w:rsidRDefault="000962AC" w:rsidP="000962AC">
      <w:pPr>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8.6 Стороны пришли к согласию о том, что Покупатель имеет право в одностороннем порядке увеличить или уменьшить количество закупаемого у  Поставщика  товара.</w:t>
      </w:r>
    </w:p>
    <w:p w:rsidR="00536B9B" w:rsidRPr="00536B9B" w:rsidRDefault="000962AC" w:rsidP="00536B9B">
      <w:pPr>
        <w:pStyle w:val="af1"/>
        <w:ind w:firstLine="567"/>
        <w:jc w:val="both"/>
      </w:pPr>
      <w:r>
        <w:rPr>
          <w:rFonts w:ascii="Franklin Gothic Book" w:hAnsi="Franklin Gothic Book"/>
          <w:color w:val="000000"/>
          <w:sz w:val="18"/>
          <w:szCs w:val="18"/>
        </w:rPr>
        <w:t xml:space="preserve"> </w:t>
      </w:r>
      <w:r>
        <w:rPr>
          <w:rFonts w:ascii="Franklin Gothic Book" w:hAnsi="Franklin Gothic Book"/>
          <w:color w:val="000000"/>
          <w:sz w:val="18"/>
          <w:szCs w:val="18"/>
        </w:rPr>
        <w:tab/>
        <w:t>8.7</w:t>
      </w:r>
      <w:proofErr w:type="gramStart"/>
      <w:r>
        <w:rPr>
          <w:rFonts w:ascii="Franklin Gothic Book" w:hAnsi="Franklin Gothic Book"/>
          <w:color w:val="000000"/>
          <w:sz w:val="18"/>
          <w:szCs w:val="18"/>
        </w:rPr>
        <w:t xml:space="preserve"> </w:t>
      </w:r>
      <w:r w:rsidR="00536B9B" w:rsidRPr="00536B9B">
        <w:rPr>
          <w:rFonts w:ascii="Franklin Gothic Book" w:hAnsi="Franklin Gothic Book"/>
          <w:color w:val="000000"/>
          <w:sz w:val="18"/>
          <w:szCs w:val="18"/>
        </w:rPr>
        <w:t>В</w:t>
      </w:r>
      <w:proofErr w:type="gramEnd"/>
      <w:r w:rsidR="00536B9B" w:rsidRPr="00536B9B">
        <w:rPr>
          <w:rFonts w:ascii="Franklin Gothic Book" w:hAnsi="Franklin Gothic Book"/>
          <w:color w:val="000000"/>
          <w:sz w:val="18"/>
          <w:szCs w:val="18"/>
        </w:rPr>
        <w:t>се споры и разногласия, которые могут возникнуть при выполнении настоящего договора, будут по возможности ра</w:t>
      </w:r>
      <w:r w:rsidR="00536B9B" w:rsidRPr="00536B9B">
        <w:rPr>
          <w:rFonts w:ascii="Franklin Gothic Book" w:hAnsi="Franklin Gothic Book"/>
          <w:color w:val="000000"/>
          <w:sz w:val="18"/>
          <w:szCs w:val="18"/>
        </w:rPr>
        <w:t>з</w:t>
      </w:r>
      <w:r w:rsidR="00536B9B" w:rsidRPr="00536B9B">
        <w:rPr>
          <w:rFonts w:ascii="Franklin Gothic Book" w:hAnsi="Franklin Gothic Book"/>
          <w:color w:val="000000"/>
          <w:sz w:val="18"/>
          <w:szCs w:val="18"/>
        </w:rPr>
        <w:t>решаться путем переговоров. В случае не достижения обоюдного согласия  обязателен досудебный (претензионный) порядок ра</w:t>
      </w:r>
      <w:r w:rsidR="00536B9B" w:rsidRPr="00536B9B">
        <w:rPr>
          <w:rFonts w:ascii="Franklin Gothic Book" w:hAnsi="Franklin Gothic Book"/>
          <w:color w:val="000000"/>
          <w:sz w:val="18"/>
          <w:szCs w:val="18"/>
        </w:rPr>
        <w:t>з</w:t>
      </w:r>
      <w:r w:rsidR="00536B9B" w:rsidRPr="00536B9B">
        <w:rPr>
          <w:rFonts w:ascii="Franklin Gothic Book" w:hAnsi="Franklin Gothic Book"/>
          <w:color w:val="000000"/>
          <w:sz w:val="18"/>
          <w:szCs w:val="18"/>
        </w:rPr>
        <w:t>решения споров, при этом срок ответа на претензию - 15 дней с момента получения, но не позднее 30 дней с момента отправления.</w:t>
      </w:r>
    </w:p>
    <w:p w:rsidR="00536B9B" w:rsidRPr="00536B9B" w:rsidRDefault="00536B9B" w:rsidP="00536B9B">
      <w:pPr>
        <w:suppressAutoHyphens w:val="0"/>
        <w:ind w:firstLine="567"/>
        <w:jc w:val="both"/>
        <w:rPr>
          <w:sz w:val="20"/>
          <w:szCs w:val="20"/>
          <w:lang w:eastAsia="ru-RU"/>
        </w:rPr>
      </w:pPr>
      <w:r w:rsidRPr="00536B9B">
        <w:rPr>
          <w:rFonts w:ascii="Franklin Gothic Book" w:hAnsi="Franklin Gothic Book"/>
          <w:color w:val="000000"/>
          <w:sz w:val="18"/>
          <w:szCs w:val="18"/>
          <w:lang w:eastAsia="ru-RU"/>
        </w:rPr>
        <w:t>Все споры, разногласия или требования, вытекающие из настоящего Договора или прямо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p>
    <w:p w:rsidR="000962AC" w:rsidRDefault="000962AC" w:rsidP="000962AC">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ab/>
        <w:t>8.8 Взаимоотношения сторон, не урегулированные настоящим договором, регулируются действующим законодательством РФ.</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8.9 Настоящий договор состоит из </w:t>
      </w:r>
      <w:sdt>
        <w:sdtPr>
          <w:rPr>
            <w:rFonts w:ascii="Franklin Gothic Book" w:hAnsi="Franklin Gothic Book"/>
            <w:color w:val="000000"/>
            <w:sz w:val="18"/>
            <w:szCs w:val="18"/>
          </w:rPr>
          <w:id w:val="589887253"/>
          <w:placeholder>
            <w:docPart w:val="DefaultPlaceholder_1082065158"/>
          </w:placeholder>
          <w:text/>
        </w:sdtPr>
        <w:sdtEndPr/>
        <w:sdtContent>
          <w:r w:rsidR="00E3332C">
            <w:rPr>
              <w:rFonts w:ascii="Franklin Gothic Book" w:hAnsi="Franklin Gothic Book"/>
              <w:color w:val="000000"/>
              <w:sz w:val="18"/>
              <w:szCs w:val="18"/>
            </w:rPr>
            <w:t>5</w:t>
          </w:r>
        </w:sdtContent>
      </w:sdt>
      <w:r>
        <w:rPr>
          <w:rFonts w:ascii="Franklin Gothic Book" w:hAnsi="Franklin Gothic Book"/>
          <w:color w:val="000000"/>
          <w:sz w:val="18"/>
          <w:szCs w:val="18"/>
        </w:rPr>
        <w:t xml:space="preserve"> страниц,  составлен в 2-х экземплярах по одному для каждой из сторон, оба экземпляра имеют одинаковую юридическую силу.</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8.10  Настоящий договор вступает в силу с момента подписания и действует  до </w:t>
      </w:r>
      <w:sdt>
        <w:sdtPr>
          <w:rPr>
            <w:rFonts w:ascii="Franklin Gothic Book" w:hAnsi="Franklin Gothic Book"/>
            <w:color w:val="000000"/>
            <w:sz w:val="18"/>
            <w:szCs w:val="18"/>
          </w:rPr>
          <w:id w:val="6263696"/>
          <w:placeholder>
            <w:docPart w:val="DefaultPlaceholder_1082065158"/>
          </w:placeholder>
          <w:text/>
        </w:sdtPr>
        <w:sdtEndPr/>
        <w:sdtContent>
          <w:r w:rsidR="00E3332C" w:rsidRPr="00171636">
            <w:rPr>
              <w:rFonts w:ascii="Franklin Gothic Book" w:hAnsi="Franklin Gothic Book"/>
              <w:color w:val="000000"/>
              <w:sz w:val="18"/>
              <w:szCs w:val="18"/>
            </w:rPr>
            <w:t>31.12.201</w:t>
          </w:r>
          <w:r w:rsidR="00171636" w:rsidRPr="00171636">
            <w:rPr>
              <w:rFonts w:ascii="Franklin Gothic Book" w:hAnsi="Franklin Gothic Book"/>
              <w:color w:val="000000"/>
              <w:sz w:val="18"/>
              <w:szCs w:val="18"/>
            </w:rPr>
            <w:t>9</w:t>
          </w:r>
          <w:r w:rsidR="00E3332C" w:rsidRPr="00171636">
            <w:rPr>
              <w:rFonts w:ascii="Franklin Gothic Book" w:hAnsi="Franklin Gothic Book"/>
              <w:color w:val="000000"/>
              <w:sz w:val="18"/>
              <w:szCs w:val="18"/>
            </w:rPr>
            <w:t>г., если ни одна из сторон не заявит о своем желании расторгнуть договор не менее</w:t>
          </w:r>
          <w:proofErr w:type="gramStart"/>
          <w:r w:rsidR="00E3332C" w:rsidRPr="00171636">
            <w:rPr>
              <w:rFonts w:ascii="Franklin Gothic Book" w:hAnsi="Franklin Gothic Book"/>
              <w:color w:val="000000"/>
              <w:sz w:val="18"/>
              <w:szCs w:val="18"/>
            </w:rPr>
            <w:t>,</w:t>
          </w:r>
          <w:proofErr w:type="gramEnd"/>
          <w:r w:rsidR="00E3332C" w:rsidRPr="00171636">
            <w:rPr>
              <w:rFonts w:ascii="Franklin Gothic Book" w:hAnsi="Franklin Gothic Book"/>
              <w:color w:val="000000"/>
              <w:sz w:val="18"/>
              <w:szCs w:val="18"/>
            </w:rPr>
            <w:t xml:space="preserve"> чем за 20 календарных дней до окончания срока его действия, то договор считается пролонгированным на каждый следующий календарный год</w:t>
          </w:r>
        </w:sdtContent>
      </w:sdt>
      <w:r>
        <w:rPr>
          <w:rFonts w:ascii="Franklin Gothic Book" w:hAnsi="Franklin Gothic Book"/>
          <w:color w:val="000000"/>
          <w:sz w:val="18"/>
          <w:szCs w:val="18"/>
        </w:rPr>
        <w:t>.</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8.11</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ри  подписании  настоящего договора, Поставщик обязан направить в адрес Покупателя  заверенные подписью руководителя и печатью организации нижеследующие документы:</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 xml:space="preserve">Копии учредительных документов и документа о назначении руководителя организации (приказ,    распоряжение и т.п.). </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Копии свидетельства о государственной регистрации юридического лица (индивидуального предпринимателя) в едином государственном реестре юридических лиц (индивидуальных предпринимателей) и свидетельства о постановке на налог</w:t>
      </w:r>
      <w:r>
        <w:rPr>
          <w:rFonts w:ascii="Franklin Gothic Book" w:hAnsi="Franklin Gothic Book"/>
          <w:sz w:val="18"/>
          <w:szCs w:val="18"/>
        </w:rPr>
        <w:t>о</w:t>
      </w:r>
      <w:r>
        <w:rPr>
          <w:rFonts w:ascii="Franklin Gothic Book" w:hAnsi="Franklin Gothic Book"/>
          <w:sz w:val="18"/>
          <w:szCs w:val="18"/>
        </w:rPr>
        <w:t>вый учет (присвоение ИНН, КПП);</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В случае если лицо, подписавшее договор действует на основании доверенности – оригинал доверенности, в исключител</w:t>
      </w:r>
      <w:r>
        <w:rPr>
          <w:rFonts w:ascii="Franklin Gothic Book" w:hAnsi="Franklin Gothic Book"/>
          <w:sz w:val="18"/>
          <w:szCs w:val="18"/>
        </w:rPr>
        <w:t>ь</w:t>
      </w:r>
      <w:r>
        <w:rPr>
          <w:rFonts w:ascii="Franklin Gothic Book" w:hAnsi="Franklin Gothic Book"/>
          <w:sz w:val="18"/>
          <w:szCs w:val="18"/>
        </w:rPr>
        <w:t xml:space="preserve">ных случаях – заверенную копию доверенности.  </w:t>
      </w:r>
    </w:p>
    <w:p w:rsidR="000962AC" w:rsidRDefault="000962AC" w:rsidP="000962AC">
      <w:pPr>
        <w:jc w:val="both"/>
        <w:rPr>
          <w:rFonts w:ascii="Franklin Gothic Book" w:hAnsi="Franklin Gothic Book"/>
          <w:sz w:val="18"/>
          <w:szCs w:val="18"/>
        </w:rPr>
      </w:pPr>
      <w:r>
        <w:rPr>
          <w:rFonts w:ascii="Franklin Gothic Book" w:hAnsi="Franklin Gothic Book"/>
          <w:sz w:val="18"/>
          <w:szCs w:val="18"/>
        </w:rPr>
        <w:t xml:space="preserve">      </w:t>
      </w:r>
    </w:p>
    <w:p w:rsidR="005048EA" w:rsidRPr="003657CB" w:rsidRDefault="005048EA" w:rsidP="005048EA">
      <w:pPr>
        <w:jc w:val="center"/>
        <w:rPr>
          <w:rFonts w:ascii="Franklin Gothic Book" w:hAnsi="Franklin Gothic Book"/>
          <w:b/>
          <w:color w:val="000000"/>
          <w:sz w:val="18"/>
          <w:szCs w:val="18"/>
        </w:rPr>
      </w:pPr>
      <w:r w:rsidRPr="005048EA">
        <w:rPr>
          <w:rFonts w:ascii="Franklin Gothic Book" w:hAnsi="Franklin Gothic Book"/>
          <w:b/>
          <w:color w:val="000000"/>
          <w:sz w:val="18"/>
          <w:szCs w:val="18"/>
        </w:rPr>
        <w:t>9</w:t>
      </w:r>
      <w:r>
        <w:rPr>
          <w:rFonts w:ascii="Franklin Gothic Book" w:hAnsi="Franklin Gothic Book"/>
          <w:b/>
          <w:color w:val="000000"/>
          <w:sz w:val="18"/>
          <w:szCs w:val="18"/>
        </w:rPr>
        <w:t xml:space="preserve">. </w:t>
      </w:r>
      <w:r w:rsidRPr="003657CB">
        <w:rPr>
          <w:rFonts w:ascii="Franklin Gothic Book" w:hAnsi="Franklin Gothic Book"/>
          <w:b/>
          <w:color w:val="000000"/>
          <w:sz w:val="18"/>
          <w:szCs w:val="18"/>
        </w:rPr>
        <w:t>Антикоррупционная оговорка</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lastRenderedPageBreak/>
        <w:t>При исполнении своих обязательств по Договору, Стороны, их аффилированные лица, работники или посредники не выпл</w:t>
      </w:r>
      <w:r w:rsidRPr="003657CB">
        <w:rPr>
          <w:rFonts w:ascii="Franklin Gothic Book" w:hAnsi="Franklin Gothic Book"/>
          <w:color w:val="000000"/>
          <w:sz w:val="18"/>
          <w:szCs w:val="18"/>
          <w:lang w:eastAsia="ru-RU"/>
        </w:rPr>
        <w:t>а</w:t>
      </w:r>
      <w:r w:rsidRPr="003657CB">
        <w:rPr>
          <w:rFonts w:ascii="Franklin Gothic Book" w:hAnsi="Franklin Gothic Book"/>
          <w:color w:val="000000"/>
          <w:sz w:val="18"/>
          <w:szCs w:val="18"/>
          <w:lang w:eastAsia="ru-RU"/>
        </w:rPr>
        <w:t>чивают, не предлагают выплатить и не разрешают выплачивать каких-либо денежных средств или ценностей, прямо или косвенно, любым л</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цам, для оказания влияния на действия или решения этих лиц с целью получить какие-либо преимуществ, или для иных неправ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мерные целей.</w:t>
      </w:r>
      <w:proofErr w:type="gramEnd"/>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ос</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ществляют действия, квалифицируемые применимым для целей Договора законодательства, как дача (получение) взятки, комме</w:t>
      </w:r>
      <w:r w:rsidRPr="003657CB">
        <w:rPr>
          <w:rFonts w:ascii="Franklin Gothic Book" w:hAnsi="Franklin Gothic Book"/>
          <w:color w:val="000000"/>
          <w:sz w:val="18"/>
          <w:szCs w:val="18"/>
          <w:lang w:eastAsia="ru-RU"/>
        </w:rPr>
        <w:t>р</w:t>
      </w:r>
      <w:r w:rsidRPr="003657CB">
        <w:rPr>
          <w:rFonts w:ascii="Franklin Gothic Book" w:hAnsi="Franklin Gothic Book"/>
          <w:color w:val="000000"/>
          <w:sz w:val="18"/>
          <w:szCs w:val="18"/>
          <w:lang w:eastAsia="ru-RU"/>
        </w:rPr>
        <w:t>ческий подкуп, а также действия нарушающие требования применимого законодательства и международных актов о противоде</w:t>
      </w:r>
      <w:r w:rsidRPr="003657CB">
        <w:rPr>
          <w:rFonts w:ascii="Franklin Gothic Book" w:hAnsi="Franklin Gothic Book"/>
          <w:color w:val="000000"/>
          <w:sz w:val="18"/>
          <w:szCs w:val="18"/>
          <w:lang w:eastAsia="ru-RU"/>
        </w:rPr>
        <w:t>й</w:t>
      </w:r>
      <w:r w:rsidRPr="003657CB">
        <w:rPr>
          <w:rFonts w:ascii="Franklin Gothic Book" w:hAnsi="Franklin Gothic Book"/>
          <w:color w:val="000000"/>
          <w:sz w:val="18"/>
          <w:szCs w:val="18"/>
          <w:lang w:eastAsia="ru-RU"/>
        </w:rPr>
        <w:t>ствии легализации (отмыванию) доходов, полученных преступным путем.</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w:t>
      </w:r>
      <w:r w:rsidRPr="003657CB">
        <w:rPr>
          <w:rFonts w:ascii="Franklin Gothic Book" w:hAnsi="Franklin Gothic Book"/>
          <w:color w:val="000000"/>
          <w:sz w:val="18"/>
          <w:szCs w:val="18"/>
          <w:lang w:eastAsia="ru-RU"/>
        </w:rPr>
        <w:t>й</w:t>
      </w:r>
      <w:r w:rsidRPr="003657CB">
        <w:rPr>
          <w:rFonts w:ascii="Franklin Gothic Book" w:hAnsi="Franklin Gothic Book"/>
          <w:color w:val="000000"/>
          <w:sz w:val="18"/>
          <w:szCs w:val="18"/>
          <w:lang w:eastAsia="ru-RU"/>
        </w:rPr>
        <w:t>ствиях, квалифицируемых применимым законодательством, как дача или получение</w:t>
      </w:r>
      <w:proofErr w:type="gramEnd"/>
      <w:r w:rsidRPr="003657CB">
        <w:rPr>
          <w:rFonts w:ascii="Franklin Gothic Book" w:hAnsi="Franklin Gothic Book"/>
          <w:color w:val="000000"/>
          <w:sz w:val="18"/>
          <w:szCs w:val="18"/>
          <w:lang w:eastAsia="ru-RU"/>
        </w:rPr>
        <w:t xml:space="preserve"> взятки, коммерческий подкуп, а также де</w:t>
      </w:r>
      <w:r w:rsidRPr="003657CB">
        <w:rPr>
          <w:rFonts w:ascii="Franklin Gothic Book" w:hAnsi="Franklin Gothic Book"/>
          <w:color w:val="000000"/>
          <w:sz w:val="18"/>
          <w:szCs w:val="18"/>
          <w:lang w:eastAsia="ru-RU"/>
        </w:rPr>
        <w:t>й</w:t>
      </w:r>
      <w:r w:rsidRPr="003657CB">
        <w:rPr>
          <w:rFonts w:ascii="Franklin Gothic Book" w:hAnsi="Franklin Gothic Book"/>
          <w:color w:val="000000"/>
          <w:sz w:val="18"/>
          <w:szCs w:val="18"/>
          <w:lang w:eastAsia="ru-RU"/>
        </w:rPr>
        <w:t>ствия,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обнаружении нарушения каких-либо положений настоящего пункта Договора соответствующая сторона должна нез</w:t>
      </w:r>
      <w:r w:rsidRPr="003657CB">
        <w:rPr>
          <w:rFonts w:ascii="Franklin Gothic Book" w:hAnsi="Franklin Gothic Book"/>
          <w:color w:val="000000"/>
          <w:sz w:val="18"/>
          <w:szCs w:val="18"/>
          <w:lang w:eastAsia="ru-RU"/>
        </w:rPr>
        <w:t>а</w:t>
      </w:r>
      <w:r w:rsidRPr="003657CB">
        <w:rPr>
          <w:rFonts w:ascii="Franklin Gothic Book" w:hAnsi="Franklin Gothic Book"/>
          <w:color w:val="000000"/>
          <w:sz w:val="18"/>
          <w:szCs w:val="18"/>
          <w:lang w:eastAsia="ru-RU"/>
        </w:rPr>
        <w:t>мед</w:t>
      </w:r>
      <w:r w:rsidR="003D1736">
        <w:rPr>
          <w:rFonts w:ascii="Franklin Gothic Book" w:hAnsi="Franklin Gothic Book"/>
          <w:color w:val="000000"/>
          <w:sz w:val="18"/>
          <w:szCs w:val="18"/>
          <w:lang w:eastAsia="ru-RU"/>
        </w:rPr>
        <w:t>лительно уведомить по телефону П</w:t>
      </w:r>
      <w:r w:rsidRPr="003657CB">
        <w:rPr>
          <w:rFonts w:ascii="Franklin Gothic Book" w:hAnsi="Franklin Gothic Book"/>
          <w:color w:val="000000"/>
          <w:sz w:val="18"/>
          <w:szCs w:val="18"/>
          <w:lang w:eastAsia="ru-RU"/>
        </w:rPr>
        <w:t>АО «</w:t>
      </w:r>
      <w:proofErr w:type="spellStart"/>
      <w:r w:rsidRPr="003657CB">
        <w:rPr>
          <w:rFonts w:ascii="Franklin Gothic Book" w:hAnsi="Franklin Gothic Book"/>
          <w:color w:val="000000"/>
          <w:sz w:val="18"/>
          <w:szCs w:val="18"/>
          <w:lang w:eastAsia="ru-RU"/>
        </w:rPr>
        <w:t>Ижнефтемаш</w:t>
      </w:r>
      <w:proofErr w:type="spellEnd"/>
      <w:r w:rsidRPr="003657CB">
        <w:rPr>
          <w:rFonts w:ascii="Franklin Gothic Book" w:hAnsi="Franklin Gothic Book"/>
          <w:color w:val="000000"/>
          <w:sz w:val="18"/>
          <w:szCs w:val="18"/>
          <w:lang w:eastAsia="ru-RU"/>
        </w:rPr>
        <w:t>» +7(3412) 68-91-91 (доб.5403) или e-mail: igor.sukhorukov@rimera.com «А</w:t>
      </w:r>
      <w:r w:rsidRPr="003657CB">
        <w:rPr>
          <w:rFonts w:ascii="Franklin Gothic Book" w:hAnsi="Franklin Gothic Book"/>
          <w:color w:val="000000"/>
          <w:sz w:val="18"/>
          <w:szCs w:val="18"/>
          <w:lang w:eastAsia="ru-RU"/>
        </w:rPr>
        <w:t>н</w:t>
      </w:r>
      <w:r w:rsidRPr="003657CB">
        <w:rPr>
          <w:rFonts w:ascii="Franklin Gothic Book" w:hAnsi="Franklin Gothic Book"/>
          <w:color w:val="000000"/>
          <w:sz w:val="18"/>
          <w:szCs w:val="18"/>
          <w:lang w:eastAsia="ru-RU"/>
        </w:rPr>
        <w:t xml:space="preserve">тикоррупционная оговорка» и по телефону второй Стороны договора </w:t>
      </w:r>
      <w:sdt>
        <w:sdtPr>
          <w:rPr>
            <w:rFonts w:ascii="Franklin Gothic Book" w:hAnsi="Franklin Gothic Book"/>
            <w:color w:val="000000"/>
            <w:sz w:val="18"/>
            <w:szCs w:val="18"/>
            <w:lang w:eastAsia="ru-RU"/>
          </w:rPr>
          <w:id w:val="1688178296"/>
          <w:placeholder>
            <w:docPart w:val="DefaultPlaceholder_1082065158"/>
          </w:placeholder>
          <w:text/>
        </w:sdtPr>
        <w:sdtEndPr/>
        <w:sdtContent>
          <w:r w:rsidRPr="003657CB">
            <w:rPr>
              <w:rFonts w:ascii="Franklin Gothic Book" w:hAnsi="Franklin Gothic Book"/>
              <w:color w:val="000000"/>
              <w:sz w:val="18"/>
              <w:szCs w:val="18"/>
              <w:lang w:eastAsia="ru-RU"/>
            </w:rPr>
            <w:t>_________________________________</w:t>
          </w:r>
        </w:sdtContent>
      </w:sdt>
      <w:r w:rsidRPr="003657CB">
        <w:rPr>
          <w:rFonts w:ascii="Franklin Gothic Book" w:hAnsi="Franklin Gothic Book"/>
          <w:color w:val="000000"/>
          <w:sz w:val="18"/>
          <w:szCs w:val="18"/>
          <w:lang w:eastAsia="ru-RU"/>
        </w:rPr>
        <w:t xml:space="preserve"> или e-mail:  </w:t>
      </w:r>
      <w:sdt>
        <w:sdtPr>
          <w:rPr>
            <w:rFonts w:ascii="Franklin Gothic Book" w:hAnsi="Franklin Gothic Book"/>
            <w:color w:val="000000"/>
            <w:sz w:val="18"/>
            <w:szCs w:val="18"/>
            <w:lang w:eastAsia="ru-RU"/>
          </w:rPr>
          <w:id w:val="1236054732"/>
          <w:placeholder>
            <w:docPart w:val="DefaultPlaceholder_1082065158"/>
          </w:placeholder>
          <w:text/>
        </w:sdtPr>
        <w:sdtEndPr/>
        <w:sdtContent>
          <w:r w:rsidRPr="003657CB">
            <w:rPr>
              <w:rFonts w:ascii="Franklin Gothic Book" w:hAnsi="Franklin Gothic Book"/>
              <w:color w:val="000000"/>
              <w:sz w:val="18"/>
              <w:szCs w:val="18"/>
              <w:lang w:eastAsia="ru-RU"/>
            </w:rPr>
            <w:t>________________________________</w:t>
          </w:r>
        </w:sdtContent>
      </w:sdt>
      <w:r w:rsidRPr="003657CB">
        <w:rPr>
          <w:rFonts w:ascii="Franklin Gothic Book" w:hAnsi="Franklin Gothic Book"/>
          <w:color w:val="000000"/>
          <w:sz w:val="18"/>
          <w:szCs w:val="18"/>
          <w:lang w:eastAsia="ru-RU"/>
        </w:rPr>
        <w:t>,</w:t>
      </w:r>
    </w:p>
    <w:p w:rsidR="005048EA" w:rsidRPr="003657CB" w:rsidRDefault="005048EA" w:rsidP="005048EA">
      <w:pPr>
        <w:suppressAutoHyphens w:val="0"/>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 xml:space="preserve">также с пометкой «Антикоррупционная оговорка». </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настоящего Договора признают проведение процедур по предотвращению коррупции и контролируют их соблюд</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ние. При этом Стороны прилагают разумные усилия, чтобы минимизировать риск деловых отношений с контрагентами, которые м</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влечения Сторон в коррупционную деятельность.</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признают, что их возможные неправомерные действия и нарушение антикоррупционных условий настоящего Дог</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полную конфиденциальность по вопросам исполнения антикоррупционных условий настоящего Дог</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вора, а также отсутствие негативных последствий как для обращающейся Стороны в целом, так и для конкретных работников обр</w:t>
      </w:r>
      <w:r w:rsidRPr="003657CB">
        <w:rPr>
          <w:rFonts w:ascii="Franklin Gothic Book" w:hAnsi="Franklin Gothic Book"/>
          <w:color w:val="000000"/>
          <w:sz w:val="18"/>
          <w:szCs w:val="18"/>
          <w:lang w:eastAsia="ru-RU"/>
        </w:rPr>
        <w:t>а</w:t>
      </w:r>
      <w:r w:rsidRPr="003657CB">
        <w:rPr>
          <w:rFonts w:ascii="Franklin Gothic Book" w:hAnsi="Franklin Gothic Book"/>
          <w:color w:val="000000"/>
          <w:sz w:val="18"/>
          <w:szCs w:val="18"/>
          <w:lang w:eastAsia="ru-RU"/>
        </w:rPr>
        <w:t>щающейся Стороны, сообщивших о факте нарушений.</w:t>
      </w:r>
    </w:p>
    <w:p w:rsidR="005048EA" w:rsidRDefault="005048EA" w:rsidP="000962AC">
      <w:pPr>
        <w:jc w:val="center"/>
        <w:rPr>
          <w:rFonts w:ascii="Franklin Gothic Book" w:hAnsi="Franklin Gothic Book"/>
          <w:b/>
          <w:color w:val="000000"/>
          <w:sz w:val="18"/>
          <w:szCs w:val="18"/>
        </w:rPr>
      </w:pPr>
    </w:p>
    <w:p w:rsidR="000962AC" w:rsidRDefault="005048EA" w:rsidP="000962AC">
      <w:pPr>
        <w:jc w:val="center"/>
        <w:rPr>
          <w:rFonts w:ascii="Franklin Gothic Book" w:hAnsi="Franklin Gothic Book"/>
          <w:b/>
          <w:color w:val="000000"/>
          <w:sz w:val="18"/>
          <w:szCs w:val="18"/>
        </w:rPr>
      </w:pPr>
      <w:r>
        <w:rPr>
          <w:rFonts w:ascii="Franklin Gothic Book" w:hAnsi="Franklin Gothic Book"/>
          <w:b/>
          <w:color w:val="000000"/>
          <w:sz w:val="18"/>
          <w:szCs w:val="18"/>
        </w:rPr>
        <w:t>10</w:t>
      </w:r>
      <w:r w:rsidR="000962AC">
        <w:rPr>
          <w:rFonts w:ascii="Franklin Gothic Book" w:hAnsi="Franklin Gothic Book"/>
          <w:b/>
          <w:color w:val="000000"/>
          <w:sz w:val="18"/>
          <w:szCs w:val="18"/>
        </w:rPr>
        <w:t>. Юридические адреса, платежные  и отгрузочные реквизиты сторон:</w:t>
      </w:r>
    </w:p>
    <w:p w:rsidR="000962AC" w:rsidRDefault="000962AC" w:rsidP="000962AC">
      <w:pPr>
        <w:jc w:val="center"/>
        <w:rPr>
          <w:rFonts w:ascii="Franklin Gothic Book" w:hAnsi="Franklin Gothic Book"/>
          <w:b/>
          <w:color w:val="000000"/>
          <w:sz w:val="18"/>
          <w:szCs w:val="18"/>
        </w:rPr>
      </w:pPr>
    </w:p>
    <w:p w:rsidR="000962AC" w:rsidRDefault="005048EA" w:rsidP="000962AC">
      <w:pPr>
        <w:ind w:firstLine="708"/>
        <w:jc w:val="both"/>
        <w:rPr>
          <w:rFonts w:ascii="Franklin Gothic Book" w:hAnsi="Franklin Gothic Book"/>
          <w:sz w:val="18"/>
          <w:szCs w:val="18"/>
        </w:rPr>
      </w:pPr>
      <w:r>
        <w:rPr>
          <w:rFonts w:ascii="Franklin Gothic Book" w:hAnsi="Franklin Gothic Book"/>
          <w:color w:val="000000"/>
          <w:sz w:val="18"/>
          <w:szCs w:val="18"/>
        </w:rPr>
        <w:t>10</w:t>
      </w:r>
      <w:r w:rsidR="000962AC">
        <w:rPr>
          <w:rFonts w:ascii="Franklin Gothic Book" w:hAnsi="Franklin Gothic Book"/>
          <w:color w:val="000000"/>
          <w:sz w:val="18"/>
          <w:szCs w:val="18"/>
        </w:rPr>
        <w:t>.1</w:t>
      </w:r>
      <w:proofErr w:type="gramStart"/>
      <w:r w:rsidR="000962AC">
        <w:rPr>
          <w:rFonts w:ascii="Franklin Gothic Book" w:hAnsi="Franklin Gothic Book"/>
          <w:color w:val="000000"/>
          <w:sz w:val="18"/>
          <w:szCs w:val="18"/>
        </w:rPr>
        <w:t xml:space="preserve"> </w:t>
      </w:r>
      <w:r w:rsidR="000962AC">
        <w:rPr>
          <w:rFonts w:ascii="Franklin Gothic Book" w:hAnsi="Franklin Gothic Book"/>
          <w:sz w:val="18"/>
          <w:szCs w:val="18"/>
        </w:rPr>
        <w:t>В</w:t>
      </w:r>
      <w:proofErr w:type="gramEnd"/>
      <w:r w:rsidR="000962AC">
        <w:rPr>
          <w:rFonts w:ascii="Franklin Gothic Book" w:hAnsi="Franklin Gothic Book"/>
          <w:sz w:val="18"/>
          <w:szCs w:val="18"/>
        </w:rPr>
        <w:t xml:space="preserve"> случае изменения юридического, почтового,  фактического адреса или обслуживающего банка стороны обязаны в трехдневный срок уведомить об этом друг друга.  </w:t>
      </w:r>
    </w:p>
    <w:p w:rsidR="000962AC" w:rsidRDefault="005048EA" w:rsidP="000962AC">
      <w:pPr>
        <w:ind w:firstLine="708"/>
        <w:rPr>
          <w:rFonts w:ascii="Franklin Gothic Book" w:hAnsi="Franklin Gothic Book"/>
          <w:color w:val="000000"/>
          <w:sz w:val="18"/>
          <w:szCs w:val="18"/>
        </w:rPr>
      </w:pPr>
      <w:r>
        <w:rPr>
          <w:rFonts w:ascii="Franklin Gothic Book" w:hAnsi="Franklin Gothic Book"/>
          <w:color w:val="000000"/>
          <w:sz w:val="18"/>
          <w:szCs w:val="18"/>
        </w:rPr>
        <w:t>10</w:t>
      </w:r>
      <w:r w:rsidR="000962AC">
        <w:rPr>
          <w:rFonts w:ascii="Franklin Gothic Book" w:hAnsi="Franklin Gothic Book"/>
          <w:color w:val="000000"/>
          <w:sz w:val="18"/>
          <w:szCs w:val="18"/>
        </w:rPr>
        <w:t xml:space="preserve">.2 Реквизиты сторон: </w:t>
      </w:r>
    </w:p>
    <w:p w:rsidR="000962AC" w:rsidRDefault="000962AC" w:rsidP="000962AC">
      <w:pPr>
        <w:rPr>
          <w:rFonts w:ascii="Franklin Gothic Book" w:hAnsi="Franklin Gothic Book"/>
          <w:color w:val="000000"/>
          <w:sz w:val="18"/>
          <w:szCs w:val="18"/>
        </w:rPr>
      </w:pPr>
      <w:r>
        <w:rPr>
          <w:rFonts w:ascii="Franklin Gothic Book" w:hAnsi="Franklin Gothic Book"/>
          <w:color w:val="000000"/>
          <w:sz w:val="18"/>
          <w:szCs w:val="18"/>
        </w:rPr>
        <w:t xml:space="preserve">                 «Поставщик»:                                                      </w:t>
      </w:r>
      <w:r w:rsidR="001A44C7">
        <w:rPr>
          <w:rFonts w:ascii="Franklin Gothic Book" w:hAnsi="Franklin Gothic Book"/>
          <w:color w:val="000000"/>
          <w:sz w:val="18"/>
          <w:szCs w:val="18"/>
        </w:rPr>
        <w:tab/>
      </w:r>
      <w:r w:rsidR="001A44C7">
        <w:rPr>
          <w:rFonts w:ascii="Franklin Gothic Book" w:hAnsi="Franklin Gothic Book"/>
          <w:color w:val="000000"/>
          <w:sz w:val="18"/>
          <w:szCs w:val="18"/>
        </w:rPr>
        <w:tab/>
      </w:r>
      <w:r>
        <w:rPr>
          <w:rFonts w:ascii="Franklin Gothic Book" w:hAnsi="Franklin Gothic Book"/>
          <w:color w:val="000000"/>
          <w:sz w:val="18"/>
          <w:szCs w:val="18"/>
        </w:rPr>
        <w:t xml:space="preserve">           «Покупатель»:  </w:t>
      </w:r>
    </w:p>
    <w:sdt>
      <w:sdtPr>
        <w:rPr>
          <w:rFonts w:ascii="Franklin Gothic Book" w:eastAsia="Calibri" w:hAnsi="Franklin Gothic Book"/>
          <w:color w:val="000000"/>
          <w:sz w:val="18"/>
          <w:szCs w:val="18"/>
        </w:rPr>
        <w:id w:val="-483159152"/>
        <w:placeholder>
          <w:docPart w:val="DefaultPlaceholder_1082065158"/>
        </w:placeholder>
        <w:text/>
      </w:sdtPr>
      <w:sdtEndPr/>
      <w:sdtContent>
        <w:p w:rsidR="000962AC" w:rsidRDefault="004D2462" w:rsidP="000962AC">
          <w:pPr>
            <w:ind w:left="57" w:right="-57"/>
            <w:rPr>
              <w:rFonts w:ascii="Franklin Gothic Book" w:eastAsia="Calibri" w:hAnsi="Franklin Gothic Book"/>
              <w:color w:val="000000"/>
              <w:sz w:val="18"/>
              <w:szCs w:val="18"/>
            </w:rPr>
          </w:pPr>
          <w:r w:rsidRPr="004D2462">
            <w:rPr>
              <w:rFonts w:ascii="Franklin Gothic Book" w:eastAsia="Calibri" w:hAnsi="Franklin Gothic Book"/>
              <w:color w:val="000000"/>
              <w:sz w:val="18"/>
              <w:szCs w:val="18"/>
            </w:rPr>
            <w:t xml:space="preserve">   </w:t>
          </w:r>
          <w:r w:rsidR="002306C3" w:rsidRPr="004D2462">
            <w:rPr>
              <w:rFonts w:ascii="Franklin Gothic Book" w:eastAsia="Calibri" w:hAnsi="Franklin Gothic Book"/>
              <w:color w:val="000000"/>
              <w:sz w:val="18"/>
              <w:szCs w:val="18"/>
            </w:rPr>
            <w:t xml:space="preserve">                                               </w:t>
          </w:r>
          <w:r w:rsidR="001A44C7" w:rsidRPr="004D2462">
            <w:rPr>
              <w:rFonts w:ascii="Franklin Gothic Book" w:eastAsia="Calibri" w:hAnsi="Franklin Gothic Book"/>
              <w:color w:val="000000"/>
              <w:sz w:val="18"/>
              <w:szCs w:val="18"/>
            </w:rPr>
            <w:tab/>
          </w:r>
          <w:r w:rsidR="001A44C7" w:rsidRPr="004D2462">
            <w:rPr>
              <w:rFonts w:ascii="Franklin Gothic Book" w:eastAsia="Calibri" w:hAnsi="Franklin Gothic Book"/>
              <w:color w:val="000000"/>
              <w:sz w:val="18"/>
              <w:szCs w:val="18"/>
            </w:rPr>
            <w:tab/>
          </w:r>
          <w:r w:rsidRPr="004D2462">
            <w:rPr>
              <w:rFonts w:ascii="Franklin Gothic Book" w:eastAsia="Calibri" w:hAnsi="Franklin Gothic Book"/>
              <w:color w:val="000000"/>
              <w:sz w:val="18"/>
              <w:szCs w:val="18"/>
            </w:rPr>
            <w:t xml:space="preserve">                                </w:t>
          </w:r>
          <w:r w:rsidR="00BC7B67" w:rsidRPr="004D2462">
            <w:rPr>
              <w:rFonts w:ascii="Franklin Gothic Book" w:eastAsia="Calibri" w:hAnsi="Franklin Gothic Book"/>
              <w:color w:val="000000"/>
              <w:sz w:val="18"/>
              <w:szCs w:val="18"/>
            </w:rPr>
            <w:t>ПАО «</w:t>
          </w:r>
          <w:proofErr w:type="spellStart"/>
          <w:r w:rsidR="00BC7B67" w:rsidRPr="004D2462">
            <w:rPr>
              <w:rFonts w:ascii="Franklin Gothic Book" w:eastAsia="Calibri" w:hAnsi="Franklin Gothic Book"/>
              <w:color w:val="000000"/>
              <w:sz w:val="18"/>
              <w:szCs w:val="18"/>
            </w:rPr>
            <w:t>Ижнефтемаш</w:t>
          </w:r>
          <w:proofErr w:type="spellEnd"/>
          <w:r w:rsidR="00BC7B67" w:rsidRPr="004D2462">
            <w:rPr>
              <w:rFonts w:ascii="Franklin Gothic Book" w:eastAsia="Calibri" w:hAnsi="Franklin Gothic Book"/>
              <w:color w:val="000000"/>
              <w:sz w:val="18"/>
              <w:szCs w:val="18"/>
            </w:rPr>
            <w:t>»</w:t>
          </w:r>
        </w:p>
      </w:sdtContent>
    </w:sdt>
    <w:sdt>
      <w:sdtPr>
        <w:rPr>
          <w:rFonts w:ascii="Franklin Gothic Book" w:eastAsia="Calibri" w:hAnsi="Franklin Gothic Book"/>
          <w:color w:val="000000"/>
          <w:sz w:val="18"/>
          <w:szCs w:val="18"/>
        </w:rPr>
        <w:id w:val="641700748"/>
        <w:placeholder>
          <w:docPart w:val="DefaultPlaceholder_1082065158"/>
        </w:placeholder>
        <w:text/>
      </w:sdtPr>
      <w:sdtEndPr/>
      <w:sdtContent>
        <w:p w:rsidR="001A44C7" w:rsidRDefault="004D2462" w:rsidP="000962AC">
          <w:pPr>
            <w:ind w:left="57" w:right="-57"/>
            <w:rPr>
              <w:rFonts w:ascii="Franklin Gothic Book" w:eastAsia="Calibri" w:hAnsi="Franklin Gothic Book"/>
              <w:color w:val="000000"/>
              <w:sz w:val="18"/>
              <w:szCs w:val="18"/>
            </w:rPr>
          </w:pPr>
          <w:r w:rsidRPr="00196E6A">
            <w:rPr>
              <w:rFonts w:ascii="Franklin Gothic Book" w:eastAsia="Calibri" w:hAnsi="Franklin Gothic Book"/>
              <w:color w:val="000000"/>
              <w:sz w:val="18"/>
              <w:szCs w:val="18"/>
            </w:rPr>
            <w:t xml:space="preserve">                                                        </w:t>
          </w:r>
          <w:r w:rsidR="001A44C7" w:rsidRPr="00196E6A">
            <w:rPr>
              <w:rFonts w:ascii="Franklin Gothic Book" w:eastAsia="Calibri" w:hAnsi="Franklin Gothic Book"/>
              <w:color w:val="000000"/>
              <w:sz w:val="18"/>
              <w:szCs w:val="18"/>
            </w:rPr>
            <w:tab/>
          </w:r>
          <w:r w:rsidR="001A44C7" w:rsidRPr="00196E6A">
            <w:rPr>
              <w:rFonts w:ascii="Franklin Gothic Book" w:eastAsia="Calibri" w:hAnsi="Franklin Gothic Book"/>
              <w:color w:val="000000"/>
              <w:sz w:val="18"/>
              <w:szCs w:val="18"/>
            </w:rPr>
            <w:tab/>
          </w:r>
          <w:r w:rsidRPr="00196E6A">
            <w:rPr>
              <w:rFonts w:ascii="Franklin Gothic Book" w:eastAsia="Calibri" w:hAnsi="Franklin Gothic Book"/>
              <w:color w:val="000000"/>
              <w:sz w:val="18"/>
              <w:szCs w:val="18"/>
            </w:rPr>
            <w:t xml:space="preserve">                               </w:t>
          </w:r>
          <w:r w:rsidR="00BC7B67" w:rsidRPr="00196E6A">
            <w:rPr>
              <w:rFonts w:ascii="Franklin Gothic Book" w:eastAsia="Calibri" w:hAnsi="Franklin Gothic Book"/>
              <w:color w:val="000000"/>
              <w:sz w:val="18"/>
              <w:szCs w:val="18"/>
            </w:rPr>
            <w:t>426063, г. Ижевск, ул. Орджоникидзе, 2</w:t>
          </w:r>
        </w:p>
      </w:sdtContent>
    </w:sdt>
    <w:sdt>
      <w:sdtPr>
        <w:rPr>
          <w:rFonts w:ascii="Franklin Gothic Book" w:eastAsia="Calibri" w:hAnsi="Franklin Gothic Book"/>
          <w:color w:val="000000"/>
          <w:sz w:val="18"/>
          <w:szCs w:val="18"/>
        </w:rPr>
        <w:id w:val="139089272"/>
        <w:placeholder>
          <w:docPart w:val="DefaultPlaceholder_1082065158"/>
        </w:placeholder>
        <w:text/>
      </w:sdtPr>
      <w:sdtEndPr/>
      <w:sdtContent>
        <w:p w:rsidR="001A44C7" w:rsidRDefault="004D2462" w:rsidP="000962AC">
          <w:pPr>
            <w:ind w:left="57" w:right="-57"/>
            <w:rPr>
              <w:rFonts w:ascii="Franklin Gothic Book" w:eastAsia="Calibri" w:hAnsi="Franklin Gothic Book"/>
              <w:color w:val="000000"/>
              <w:sz w:val="18"/>
              <w:szCs w:val="18"/>
            </w:rPr>
          </w:pPr>
          <w:r w:rsidRPr="004D2462">
            <w:rPr>
              <w:rFonts w:ascii="Franklin Gothic Book" w:eastAsia="Calibri" w:hAnsi="Franklin Gothic Book"/>
              <w:color w:val="000000"/>
              <w:sz w:val="18"/>
              <w:szCs w:val="18"/>
            </w:rPr>
            <w:t xml:space="preserve">     </w:t>
          </w:r>
          <w:r w:rsidR="002306C3" w:rsidRPr="004D2462">
            <w:rPr>
              <w:rFonts w:ascii="Franklin Gothic Book" w:eastAsia="Calibri" w:hAnsi="Franklin Gothic Book"/>
              <w:color w:val="000000"/>
              <w:sz w:val="18"/>
              <w:szCs w:val="18"/>
            </w:rPr>
            <w:t xml:space="preserve">                                             </w:t>
          </w:r>
          <w:r w:rsidR="001A44C7" w:rsidRPr="004D2462">
            <w:rPr>
              <w:rFonts w:ascii="Franklin Gothic Book" w:eastAsia="Calibri" w:hAnsi="Franklin Gothic Book"/>
              <w:color w:val="000000"/>
              <w:sz w:val="18"/>
              <w:szCs w:val="18"/>
            </w:rPr>
            <w:tab/>
          </w:r>
          <w:r w:rsidR="001A44C7" w:rsidRPr="004D2462">
            <w:rPr>
              <w:rFonts w:ascii="Franklin Gothic Book" w:eastAsia="Calibri" w:hAnsi="Franklin Gothic Book"/>
              <w:color w:val="000000"/>
              <w:sz w:val="18"/>
              <w:szCs w:val="18"/>
            </w:rPr>
            <w:tab/>
          </w:r>
          <w:r w:rsidRPr="004D2462">
            <w:rPr>
              <w:rFonts w:ascii="Franklin Gothic Book" w:eastAsia="Calibri" w:hAnsi="Franklin Gothic Book"/>
              <w:color w:val="000000"/>
              <w:sz w:val="18"/>
              <w:szCs w:val="18"/>
            </w:rPr>
            <w:t xml:space="preserve">                               </w:t>
          </w:r>
          <w:r w:rsidR="00BC7B67" w:rsidRPr="004D2462">
            <w:rPr>
              <w:rFonts w:ascii="Franklin Gothic Book" w:eastAsia="Calibri" w:hAnsi="Franklin Gothic Book"/>
              <w:color w:val="000000"/>
              <w:sz w:val="18"/>
              <w:szCs w:val="18"/>
            </w:rPr>
            <w:t>ИНН 1835012826, КПП 18</w:t>
          </w:r>
          <w:r w:rsidRPr="004D2462">
            <w:rPr>
              <w:rFonts w:ascii="Franklin Gothic Book" w:eastAsia="Calibri" w:hAnsi="Franklin Gothic Book"/>
              <w:color w:val="000000"/>
              <w:sz w:val="18"/>
              <w:szCs w:val="18"/>
            </w:rPr>
            <w:t>4101001</w:t>
          </w:r>
        </w:p>
      </w:sdtContent>
    </w:sdt>
    <w:sdt>
      <w:sdtPr>
        <w:rPr>
          <w:rFonts w:ascii="Franklin Gothic Book" w:eastAsia="Calibri" w:hAnsi="Franklin Gothic Book"/>
          <w:color w:val="000000"/>
          <w:sz w:val="18"/>
          <w:szCs w:val="18"/>
        </w:rPr>
        <w:id w:val="-614051904"/>
        <w:placeholder>
          <w:docPart w:val="DefaultPlaceholder_1082065158"/>
        </w:placeholder>
        <w:text/>
      </w:sdtPr>
      <w:sdtEndPr/>
      <w:sdtContent>
        <w:p w:rsidR="001A44C7" w:rsidRDefault="004D2462" w:rsidP="000962AC">
          <w:pPr>
            <w:ind w:left="57" w:right="-57"/>
            <w:rPr>
              <w:rFonts w:ascii="Franklin Gothic Book" w:eastAsia="Calibri" w:hAnsi="Franklin Gothic Book"/>
              <w:color w:val="000000"/>
              <w:sz w:val="18"/>
              <w:szCs w:val="18"/>
            </w:rPr>
          </w:pPr>
          <w:r w:rsidRPr="004D2462">
            <w:rPr>
              <w:rFonts w:ascii="Franklin Gothic Book" w:eastAsia="Calibri" w:hAnsi="Franklin Gothic Book"/>
              <w:color w:val="000000"/>
              <w:sz w:val="18"/>
              <w:szCs w:val="18"/>
            </w:rPr>
            <w:t xml:space="preserve"> </w:t>
          </w:r>
          <w:r w:rsidR="001A44C7" w:rsidRPr="004D2462">
            <w:rPr>
              <w:rFonts w:ascii="Franklin Gothic Book" w:eastAsia="Calibri" w:hAnsi="Franklin Gothic Book"/>
              <w:color w:val="000000"/>
              <w:sz w:val="18"/>
              <w:szCs w:val="18"/>
            </w:rPr>
            <w:tab/>
          </w:r>
          <w:r w:rsidR="001A44C7" w:rsidRPr="004D2462">
            <w:rPr>
              <w:rFonts w:ascii="Franklin Gothic Book" w:eastAsia="Calibri" w:hAnsi="Franklin Gothic Book"/>
              <w:color w:val="000000"/>
              <w:sz w:val="18"/>
              <w:szCs w:val="18"/>
            </w:rPr>
            <w:tab/>
          </w:r>
          <w:r w:rsidRPr="004D2462">
            <w:rPr>
              <w:rFonts w:ascii="Franklin Gothic Book" w:eastAsia="Calibri" w:hAnsi="Franklin Gothic Book"/>
              <w:color w:val="000000"/>
              <w:sz w:val="18"/>
              <w:szCs w:val="18"/>
            </w:rPr>
            <w:t xml:space="preserve">                                                                               </w:t>
          </w:r>
          <w:proofErr w:type="gramStart"/>
          <w:r w:rsidR="00BC7B67" w:rsidRPr="004D2462">
            <w:rPr>
              <w:rFonts w:ascii="Franklin Gothic Book" w:eastAsia="Calibri" w:hAnsi="Franklin Gothic Book"/>
              <w:color w:val="000000"/>
              <w:sz w:val="18"/>
              <w:szCs w:val="18"/>
            </w:rPr>
            <w:t>р</w:t>
          </w:r>
          <w:proofErr w:type="gramEnd"/>
          <w:r w:rsidR="00BC7B67" w:rsidRPr="004D2462">
            <w:rPr>
              <w:rFonts w:ascii="Franklin Gothic Book" w:eastAsia="Calibri" w:hAnsi="Franklin Gothic Book"/>
              <w:color w:val="000000"/>
              <w:sz w:val="18"/>
              <w:szCs w:val="18"/>
            </w:rPr>
            <w:t>/с 40702810672000000784</w:t>
          </w:r>
        </w:p>
      </w:sdtContent>
    </w:sdt>
    <w:sdt>
      <w:sdtPr>
        <w:rPr>
          <w:rFonts w:ascii="Franklin Gothic Book" w:eastAsia="Calibri" w:hAnsi="Franklin Gothic Book"/>
          <w:color w:val="000000"/>
          <w:sz w:val="18"/>
          <w:szCs w:val="18"/>
        </w:rPr>
        <w:id w:val="1750384176"/>
        <w:placeholder>
          <w:docPart w:val="DefaultPlaceholder_1082065158"/>
        </w:placeholder>
        <w:text/>
      </w:sdtPr>
      <w:sdtEndPr/>
      <w:sdtContent>
        <w:p w:rsidR="001A44C7" w:rsidRDefault="004D2462" w:rsidP="000962AC">
          <w:pPr>
            <w:ind w:left="57" w:right="-57"/>
            <w:rPr>
              <w:rFonts w:ascii="Franklin Gothic Book" w:eastAsia="Calibri" w:hAnsi="Franklin Gothic Book"/>
              <w:color w:val="000000"/>
              <w:sz w:val="18"/>
              <w:szCs w:val="18"/>
            </w:rPr>
          </w:pPr>
          <w:r w:rsidRPr="004D2462">
            <w:rPr>
              <w:rFonts w:ascii="Franklin Gothic Book" w:eastAsia="Calibri" w:hAnsi="Franklin Gothic Book"/>
              <w:color w:val="000000"/>
              <w:sz w:val="18"/>
              <w:szCs w:val="18"/>
            </w:rPr>
            <w:t xml:space="preserve"> </w:t>
          </w:r>
          <w:r w:rsidR="002B4CB3" w:rsidRPr="004D2462">
            <w:rPr>
              <w:rFonts w:ascii="Franklin Gothic Book" w:eastAsia="Calibri" w:hAnsi="Franklin Gothic Book"/>
              <w:color w:val="000000"/>
              <w:sz w:val="18"/>
              <w:szCs w:val="18"/>
            </w:rPr>
            <w:t xml:space="preserve">           </w:t>
          </w:r>
          <w:r w:rsidR="001A44C7" w:rsidRPr="004D2462">
            <w:rPr>
              <w:rFonts w:ascii="Franklin Gothic Book" w:eastAsia="Calibri" w:hAnsi="Franklin Gothic Book"/>
              <w:color w:val="000000"/>
              <w:sz w:val="18"/>
              <w:szCs w:val="18"/>
            </w:rPr>
            <w:tab/>
          </w:r>
          <w:r w:rsidR="001A44C7" w:rsidRPr="004D2462">
            <w:rPr>
              <w:rFonts w:ascii="Franklin Gothic Book" w:eastAsia="Calibri" w:hAnsi="Franklin Gothic Book"/>
              <w:color w:val="000000"/>
              <w:sz w:val="18"/>
              <w:szCs w:val="18"/>
            </w:rPr>
            <w:tab/>
          </w:r>
          <w:r w:rsidRPr="004D2462">
            <w:rPr>
              <w:rFonts w:ascii="Franklin Gothic Book" w:eastAsia="Calibri" w:hAnsi="Franklin Gothic Book"/>
              <w:color w:val="000000"/>
              <w:sz w:val="18"/>
              <w:szCs w:val="18"/>
            </w:rPr>
            <w:t xml:space="preserve">                                                                               </w:t>
          </w:r>
          <w:r w:rsidR="00BC7B67" w:rsidRPr="004D2462">
            <w:rPr>
              <w:rFonts w:ascii="Franklin Gothic Book" w:eastAsia="Calibri" w:hAnsi="Franklin Gothic Book"/>
              <w:color w:val="000000"/>
              <w:sz w:val="18"/>
              <w:szCs w:val="18"/>
            </w:rPr>
            <w:t>в Челябинском отделении 8597 ПАО СБЕРБАНК г. Челябинск</w:t>
          </w:r>
        </w:p>
      </w:sdtContent>
    </w:sdt>
    <w:sdt>
      <w:sdtPr>
        <w:rPr>
          <w:rFonts w:ascii="Franklin Gothic Book" w:eastAsia="Calibri" w:hAnsi="Franklin Gothic Book"/>
          <w:color w:val="000000"/>
          <w:sz w:val="18"/>
          <w:szCs w:val="18"/>
        </w:rPr>
        <w:id w:val="1192492556"/>
        <w:placeholder>
          <w:docPart w:val="DefaultPlaceholder_1082065158"/>
        </w:placeholder>
        <w:text/>
      </w:sdtPr>
      <w:sdtEndPr/>
      <w:sdtContent>
        <w:p w:rsidR="001A44C7" w:rsidRDefault="002B4CB3" w:rsidP="000962AC">
          <w:pPr>
            <w:ind w:left="57" w:right="-57"/>
            <w:rPr>
              <w:rFonts w:ascii="Franklin Gothic Book" w:eastAsia="Calibri" w:hAnsi="Franklin Gothic Book"/>
              <w:color w:val="000000"/>
              <w:sz w:val="18"/>
              <w:szCs w:val="18"/>
            </w:rPr>
          </w:pPr>
          <w:r w:rsidRPr="004D2462">
            <w:rPr>
              <w:rFonts w:ascii="Franklin Gothic Book" w:eastAsia="Calibri" w:hAnsi="Franklin Gothic Book"/>
              <w:color w:val="000000"/>
              <w:sz w:val="18"/>
              <w:szCs w:val="18"/>
            </w:rPr>
            <w:t xml:space="preserve">                </w:t>
          </w:r>
          <w:r w:rsidR="001A44C7" w:rsidRPr="004D2462">
            <w:rPr>
              <w:rFonts w:ascii="Franklin Gothic Book" w:eastAsia="Calibri" w:hAnsi="Franklin Gothic Book"/>
              <w:color w:val="000000"/>
              <w:sz w:val="18"/>
              <w:szCs w:val="18"/>
            </w:rPr>
            <w:tab/>
          </w:r>
          <w:r w:rsidR="001A44C7" w:rsidRPr="004D2462">
            <w:rPr>
              <w:rFonts w:ascii="Franklin Gothic Book" w:eastAsia="Calibri" w:hAnsi="Franklin Gothic Book"/>
              <w:color w:val="000000"/>
              <w:sz w:val="18"/>
              <w:szCs w:val="18"/>
            </w:rPr>
            <w:tab/>
          </w:r>
          <w:r w:rsidR="004D2462" w:rsidRPr="004D2462">
            <w:rPr>
              <w:rFonts w:ascii="Franklin Gothic Book" w:eastAsia="Calibri" w:hAnsi="Franklin Gothic Book"/>
              <w:color w:val="000000"/>
              <w:sz w:val="18"/>
              <w:szCs w:val="18"/>
            </w:rPr>
            <w:t xml:space="preserve">                                                               </w:t>
          </w:r>
          <w:r w:rsidR="00BC7B67" w:rsidRPr="004D2462">
            <w:rPr>
              <w:rFonts w:ascii="Franklin Gothic Book" w:eastAsia="Calibri" w:hAnsi="Franklin Gothic Book"/>
              <w:color w:val="000000"/>
              <w:sz w:val="18"/>
              <w:szCs w:val="18"/>
            </w:rPr>
            <w:t>к/с 30101810700000000602 БИК 47501602</w:t>
          </w:r>
        </w:p>
      </w:sdtContent>
    </w:sdt>
    <w:sdt>
      <w:sdtPr>
        <w:rPr>
          <w:rFonts w:ascii="Franklin Gothic Book" w:eastAsia="Calibri" w:hAnsi="Franklin Gothic Book"/>
          <w:color w:val="000000"/>
          <w:sz w:val="18"/>
          <w:szCs w:val="18"/>
        </w:rPr>
        <w:id w:val="366570931"/>
        <w:placeholder>
          <w:docPart w:val="DefaultPlaceholder_1082065158"/>
        </w:placeholder>
        <w:text/>
      </w:sdtPr>
      <w:sdtEndPr/>
      <w:sdtContent>
        <w:p w:rsidR="001A44C7" w:rsidRPr="002B4CB3" w:rsidRDefault="004D2462" w:rsidP="000962AC">
          <w:pPr>
            <w:ind w:left="57" w:right="-57"/>
            <w:rPr>
              <w:rFonts w:ascii="Franklin Gothic Book" w:eastAsia="Calibri" w:hAnsi="Franklin Gothic Book"/>
              <w:color w:val="000000"/>
              <w:sz w:val="18"/>
              <w:szCs w:val="18"/>
            </w:rPr>
          </w:pPr>
          <w:r w:rsidRPr="004D2462">
            <w:rPr>
              <w:rFonts w:ascii="Franklin Gothic Book" w:eastAsia="Calibri" w:hAnsi="Franklin Gothic Book"/>
              <w:color w:val="000000"/>
              <w:sz w:val="18"/>
              <w:szCs w:val="18"/>
            </w:rPr>
            <w:t xml:space="preserve">                                                                                                             </w:t>
          </w:r>
          <w:r w:rsidR="00BC7B67" w:rsidRPr="004D2462">
            <w:rPr>
              <w:rFonts w:ascii="Franklin Gothic Book" w:eastAsia="Calibri" w:hAnsi="Franklin Gothic Book"/>
              <w:color w:val="000000"/>
              <w:sz w:val="18"/>
              <w:szCs w:val="18"/>
            </w:rPr>
            <w:t>e-</w:t>
          </w:r>
          <w:proofErr w:type="spellStart"/>
          <w:r w:rsidR="00BC7B67" w:rsidRPr="004D2462">
            <w:rPr>
              <w:rFonts w:ascii="Franklin Gothic Book" w:eastAsia="Calibri" w:hAnsi="Franklin Gothic Book"/>
              <w:color w:val="000000"/>
              <w:sz w:val="18"/>
              <w:szCs w:val="18"/>
            </w:rPr>
            <w:t>mail</w:t>
          </w:r>
          <w:proofErr w:type="spellEnd"/>
          <w:r w:rsidR="00BC7B67" w:rsidRPr="004D2462">
            <w:rPr>
              <w:rFonts w:ascii="Franklin Gothic Book" w:eastAsia="Calibri" w:hAnsi="Franklin Gothic Book"/>
              <w:color w:val="000000"/>
              <w:sz w:val="18"/>
              <w:szCs w:val="18"/>
            </w:rPr>
            <w:t>: izhneftemash@rimera.com</w:t>
          </w:r>
          <w:r w:rsidR="002B4CB3" w:rsidRPr="004D2462">
            <w:rPr>
              <w:rFonts w:ascii="Franklin Gothic Book" w:eastAsia="Calibri" w:hAnsi="Franklin Gothic Book"/>
              <w:color w:val="000000"/>
              <w:sz w:val="18"/>
              <w:szCs w:val="18"/>
            </w:rPr>
            <w:t xml:space="preserve">                                                               </w:t>
          </w:r>
        </w:p>
      </w:sdtContent>
    </w:sdt>
    <w:p w:rsidR="000962AC" w:rsidRPr="002B4CB3" w:rsidRDefault="000962AC" w:rsidP="000962AC">
      <w:pPr>
        <w:ind w:left="57" w:right="-57"/>
        <w:rPr>
          <w:rFonts w:ascii="Franklin Gothic Book" w:eastAsia="Calibri" w:hAnsi="Franklin Gothic Book"/>
          <w:color w:val="000000"/>
          <w:sz w:val="18"/>
          <w:szCs w:val="18"/>
        </w:rPr>
      </w:pPr>
      <w:r w:rsidRPr="002B4CB3">
        <w:rPr>
          <w:rFonts w:ascii="Franklin Gothic Book" w:eastAsia="Calibri" w:hAnsi="Franklin Gothic Book"/>
          <w:color w:val="000000"/>
          <w:sz w:val="18"/>
          <w:szCs w:val="18"/>
        </w:rPr>
        <w:t xml:space="preserve">                                                                     </w:t>
      </w:r>
    </w:p>
    <w:p w:rsidR="000962AC" w:rsidRDefault="000962AC" w:rsidP="000962AC">
      <w:pPr>
        <w:ind w:left="57" w:right="-57"/>
        <w:jc w:val="center"/>
        <w:rPr>
          <w:rFonts w:ascii="Franklin Gothic Book" w:eastAsia="Calibri" w:hAnsi="Franklin Gothic Book"/>
          <w:b/>
          <w:color w:val="000000"/>
          <w:sz w:val="18"/>
          <w:szCs w:val="18"/>
        </w:rPr>
      </w:pPr>
      <w:r>
        <w:rPr>
          <w:rFonts w:ascii="Franklin Gothic Book" w:eastAsia="Calibri" w:hAnsi="Franklin Gothic Book"/>
          <w:b/>
          <w:color w:val="000000"/>
          <w:sz w:val="18"/>
          <w:szCs w:val="18"/>
        </w:rPr>
        <w:t>1</w:t>
      </w:r>
      <w:r w:rsidR="005048EA">
        <w:rPr>
          <w:rFonts w:ascii="Franklin Gothic Book" w:eastAsia="Calibri" w:hAnsi="Franklin Gothic Book"/>
          <w:b/>
          <w:color w:val="000000"/>
          <w:sz w:val="18"/>
          <w:szCs w:val="18"/>
        </w:rPr>
        <w:t>1</w:t>
      </w:r>
      <w:r>
        <w:rPr>
          <w:rFonts w:ascii="Franklin Gothic Book" w:eastAsia="Calibri" w:hAnsi="Franklin Gothic Book"/>
          <w:b/>
          <w:color w:val="000000"/>
          <w:sz w:val="18"/>
          <w:szCs w:val="18"/>
        </w:rPr>
        <w:t>. Подписи сторон.</w:t>
      </w:r>
    </w:p>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962AC" w:rsidRDefault="000962AC" w:rsidP="000962AC">
      <w:pPr>
        <w:ind w:left="57" w:right="-57"/>
        <w:rPr>
          <w:rFonts w:ascii="Franklin Gothic Book" w:eastAsia="Calibri" w:hAnsi="Franklin Gothic Book"/>
          <w:color w:val="000000"/>
          <w:sz w:val="18"/>
          <w:szCs w:val="18"/>
        </w:rPr>
      </w:pPr>
    </w:p>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«Поставщик»                                                    </w:t>
      </w:r>
      <w:r w:rsidR="001A44C7">
        <w:rPr>
          <w:rFonts w:ascii="Franklin Gothic Book" w:eastAsia="Calibri" w:hAnsi="Franklin Gothic Book"/>
          <w:color w:val="000000"/>
          <w:sz w:val="18"/>
          <w:szCs w:val="18"/>
        </w:rPr>
        <w:t xml:space="preserve">                                </w:t>
      </w:r>
      <w:r>
        <w:rPr>
          <w:rFonts w:ascii="Franklin Gothic Book" w:eastAsia="Calibri" w:hAnsi="Franklin Gothic Book"/>
          <w:color w:val="000000"/>
          <w:sz w:val="18"/>
          <w:szCs w:val="18"/>
        </w:rPr>
        <w:t xml:space="preserve">      </w:t>
      </w:r>
      <w:r>
        <w:rPr>
          <w:rFonts w:ascii="Franklin Gothic Book" w:hAnsi="Franklin Gothic Book"/>
          <w:color w:val="000000"/>
          <w:sz w:val="18"/>
          <w:szCs w:val="18"/>
        </w:rPr>
        <w:t xml:space="preserve">        </w:t>
      </w:r>
      <w:r>
        <w:rPr>
          <w:rFonts w:ascii="Franklin Gothic Book" w:eastAsia="Calibri" w:hAnsi="Franklin Gothic Book"/>
          <w:color w:val="000000"/>
          <w:sz w:val="18"/>
          <w:szCs w:val="18"/>
        </w:rPr>
        <w:t xml:space="preserve"> «Покупатель»</w:t>
      </w:r>
    </w:p>
    <w:sdt>
      <w:sdtPr>
        <w:rPr>
          <w:rFonts w:ascii="Franklin Gothic Book" w:eastAsia="Calibri" w:hAnsi="Franklin Gothic Book"/>
          <w:color w:val="000000"/>
          <w:sz w:val="18"/>
          <w:szCs w:val="18"/>
        </w:rPr>
        <w:id w:val="1393317443"/>
        <w:placeholder>
          <w:docPart w:val="DefaultPlaceholder_1082065158"/>
        </w:placeholder>
        <w:text/>
      </w:sdtPr>
      <w:sdtEndPr/>
      <w:sdtContent>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_________________________                       </w:t>
          </w:r>
          <w:r w:rsidR="001A44C7">
            <w:rPr>
              <w:rFonts w:ascii="Franklin Gothic Book" w:eastAsia="Calibri" w:hAnsi="Franklin Gothic Book"/>
              <w:color w:val="000000"/>
              <w:sz w:val="18"/>
              <w:szCs w:val="18"/>
            </w:rPr>
            <w:t xml:space="preserve">                               </w:t>
          </w:r>
          <w:r>
            <w:rPr>
              <w:rFonts w:ascii="Franklin Gothic Book" w:eastAsia="Calibri" w:hAnsi="Franklin Gothic Book"/>
              <w:color w:val="000000"/>
              <w:sz w:val="18"/>
              <w:szCs w:val="18"/>
            </w:rPr>
            <w:t xml:space="preserve">                </w:t>
          </w:r>
          <w:r w:rsidR="00BC7B67">
            <w:rPr>
              <w:rFonts w:ascii="Franklin Gothic Book" w:eastAsia="Calibri" w:hAnsi="Franklin Gothic Book"/>
              <w:color w:val="000000"/>
              <w:sz w:val="18"/>
              <w:szCs w:val="18"/>
            </w:rPr>
            <w:t>ПАО «</w:t>
          </w:r>
          <w:proofErr w:type="spellStart"/>
          <w:r w:rsidR="00BC7B67">
            <w:rPr>
              <w:rFonts w:ascii="Franklin Gothic Book" w:eastAsia="Calibri" w:hAnsi="Franklin Gothic Book"/>
              <w:color w:val="000000"/>
              <w:sz w:val="18"/>
              <w:szCs w:val="18"/>
            </w:rPr>
            <w:t>Ижнефтемаш</w:t>
          </w:r>
          <w:proofErr w:type="spellEnd"/>
          <w:r w:rsidR="00BC7B67">
            <w:rPr>
              <w:rFonts w:ascii="Franklin Gothic Book" w:eastAsia="Calibri" w:hAnsi="Franklin Gothic Book"/>
              <w:color w:val="000000"/>
              <w:sz w:val="18"/>
              <w:szCs w:val="18"/>
            </w:rPr>
            <w:t>»</w:t>
          </w:r>
        </w:p>
      </w:sdtContent>
    </w:sdt>
    <w:sdt>
      <w:sdtPr>
        <w:rPr>
          <w:rFonts w:ascii="Franklin Gothic Book" w:eastAsia="Calibri" w:hAnsi="Franklin Gothic Book"/>
          <w:color w:val="000000"/>
          <w:sz w:val="18"/>
          <w:szCs w:val="18"/>
        </w:rPr>
        <w:id w:val="252098014"/>
        <w:placeholder>
          <w:docPart w:val="DefaultPlaceholder_1082065158"/>
        </w:placeholder>
        <w:text/>
      </w:sdtPr>
      <w:sdtEndPr/>
      <w:sdtContent>
        <w:p w:rsidR="000962AC" w:rsidRDefault="00C3181A" w:rsidP="00C3181A">
          <w:pPr>
            <w:ind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___________                 </w:t>
          </w:r>
          <w:r w:rsidR="004D2462">
            <w:rPr>
              <w:rFonts w:ascii="Franklin Gothic Book" w:eastAsia="Calibri" w:hAnsi="Franklin Gothic Book"/>
              <w:color w:val="000000"/>
              <w:sz w:val="18"/>
              <w:szCs w:val="18"/>
              <w:lang w:val="en-US"/>
            </w:rPr>
            <w:t xml:space="preserve">                                                                                         </w:t>
          </w:r>
          <w:r w:rsidR="00BC7B67">
            <w:rPr>
              <w:rFonts w:ascii="Franklin Gothic Book" w:eastAsia="Calibri" w:hAnsi="Franklin Gothic Book"/>
              <w:color w:val="000000"/>
              <w:sz w:val="18"/>
              <w:szCs w:val="18"/>
            </w:rPr>
            <w:t>__________________</w:t>
          </w:r>
          <w:r w:rsidR="004D2462">
            <w:rPr>
              <w:rFonts w:ascii="Franklin Gothic Book" w:eastAsia="Calibri" w:hAnsi="Franklin Gothic Book"/>
              <w:color w:val="000000"/>
              <w:sz w:val="18"/>
              <w:szCs w:val="18"/>
            </w:rPr>
            <w:t xml:space="preserve"> </w:t>
          </w:r>
        </w:p>
      </w:sdtContent>
    </w:sdt>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М.П.                                                        </w:t>
      </w:r>
      <w:r w:rsidR="001A44C7">
        <w:rPr>
          <w:rFonts w:ascii="Franklin Gothic Book" w:eastAsia="Calibri" w:hAnsi="Franklin Gothic Book"/>
          <w:color w:val="000000"/>
          <w:sz w:val="18"/>
          <w:szCs w:val="18"/>
        </w:rPr>
        <w:t xml:space="preserve"> </w:t>
      </w:r>
      <w:r>
        <w:rPr>
          <w:rFonts w:ascii="Franklin Gothic Book" w:eastAsia="Calibri" w:hAnsi="Franklin Gothic Book"/>
          <w:color w:val="000000"/>
          <w:sz w:val="18"/>
          <w:szCs w:val="18"/>
        </w:rPr>
        <w:t xml:space="preserve">    </w:t>
      </w:r>
      <w:r w:rsidR="001A44C7">
        <w:rPr>
          <w:rFonts w:ascii="Franklin Gothic Book" w:eastAsia="Calibri" w:hAnsi="Franklin Gothic Book"/>
          <w:color w:val="000000"/>
          <w:sz w:val="18"/>
          <w:szCs w:val="18"/>
        </w:rPr>
        <w:t xml:space="preserve">                          </w:t>
      </w:r>
      <w:r>
        <w:rPr>
          <w:rFonts w:ascii="Franklin Gothic Book" w:eastAsia="Calibri" w:hAnsi="Franklin Gothic Book"/>
          <w:color w:val="000000"/>
          <w:sz w:val="18"/>
          <w:szCs w:val="18"/>
        </w:rPr>
        <w:t xml:space="preserve">                         М.П</w:t>
      </w:r>
      <w:r w:rsidR="00252BE3">
        <w:rPr>
          <w:rFonts w:ascii="Franklin Gothic Book" w:eastAsia="Calibri" w:hAnsi="Franklin Gothic Book"/>
          <w:color w:val="000000"/>
          <w:sz w:val="18"/>
          <w:szCs w:val="18"/>
        </w:rPr>
        <w:t>.</w:t>
      </w:r>
    </w:p>
    <w:p w:rsidR="000962AC" w:rsidRDefault="000962AC" w:rsidP="000962AC">
      <w:pPr>
        <w:rPr>
          <w:rFonts w:ascii="Franklin Gothic Book" w:hAnsi="Franklin Gothic Book"/>
          <w:b/>
          <w:sz w:val="18"/>
          <w:szCs w:val="18"/>
        </w:rPr>
      </w:pPr>
    </w:p>
    <w:p w:rsidR="000962AC" w:rsidRDefault="000962AC" w:rsidP="000962AC">
      <w:pPr>
        <w:rPr>
          <w:rFonts w:ascii="Franklin Gothic Book" w:hAnsi="Franklin Gothic Book"/>
          <w:b/>
          <w:sz w:val="18"/>
          <w:szCs w:val="18"/>
        </w:rPr>
      </w:pPr>
    </w:p>
    <w:p w:rsidR="000962AC" w:rsidRDefault="000962AC" w:rsidP="000962AC">
      <w:pPr>
        <w:rPr>
          <w:rFonts w:ascii="Franklin Gothic Book" w:hAnsi="Franklin Gothic Book"/>
          <w:b/>
          <w:sz w:val="18"/>
          <w:szCs w:val="18"/>
        </w:rPr>
      </w:pPr>
    </w:p>
    <w:p w:rsidR="000962AC" w:rsidRPr="002E1CB5" w:rsidRDefault="000962AC" w:rsidP="000962AC">
      <w:pPr>
        <w:jc w:val="both"/>
      </w:pPr>
    </w:p>
    <w:p w:rsidR="00FB7727" w:rsidRDefault="00FB7727" w:rsidP="000962AC">
      <w:pPr>
        <w:jc w:val="both"/>
        <w:rPr>
          <w:lang w:val="en-US"/>
        </w:rPr>
      </w:pPr>
    </w:p>
    <w:p w:rsidR="00196E6A" w:rsidRDefault="00196E6A" w:rsidP="000962AC">
      <w:pPr>
        <w:jc w:val="both"/>
        <w:rPr>
          <w:lang w:val="en-US"/>
        </w:rPr>
      </w:pPr>
    </w:p>
    <w:p w:rsidR="00196E6A" w:rsidRDefault="00196E6A" w:rsidP="000962AC">
      <w:pPr>
        <w:jc w:val="both"/>
        <w:rPr>
          <w:lang w:val="en-US"/>
        </w:rPr>
      </w:pPr>
    </w:p>
    <w:p w:rsidR="00196E6A" w:rsidRDefault="00196E6A" w:rsidP="000962AC">
      <w:pPr>
        <w:jc w:val="both"/>
        <w:rPr>
          <w:lang w:val="en-US"/>
        </w:rPr>
      </w:pPr>
    </w:p>
    <w:p w:rsidR="00196E6A" w:rsidRDefault="00196E6A" w:rsidP="000962AC">
      <w:pPr>
        <w:jc w:val="both"/>
        <w:rPr>
          <w:lang w:val="en-US"/>
        </w:rPr>
      </w:pPr>
    </w:p>
    <w:tbl>
      <w:tblPr>
        <w:tblW w:w="10343" w:type="dxa"/>
        <w:tblInd w:w="93" w:type="dxa"/>
        <w:tblLook w:val="04A0" w:firstRow="1" w:lastRow="0" w:firstColumn="1" w:lastColumn="0" w:noHBand="0" w:noVBand="1"/>
      </w:tblPr>
      <w:tblGrid>
        <w:gridCol w:w="543"/>
        <w:gridCol w:w="5220"/>
        <w:gridCol w:w="940"/>
        <w:gridCol w:w="1040"/>
        <w:gridCol w:w="1040"/>
        <w:gridCol w:w="520"/>
        <w:gridCol w:w="1040"/>
      </w:tblGrid>
      <w:tr w:rsidR="00196E6A" w:rsidRPr="00196E6A" w:rsidTr="003423E9">
        <w:trPr>
          <w:trHeight w:val="63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bookmarkStart w:id="0" w:name="RANGE!A1:F49"/>
            <w:bookmarkEnd w:id="0"/>
          </w:p>
        </w:tc>
        <w:tc>
          <w:tcPr>
            <w:tcW w:w="9800" w:type="dxa"/>
            <w:gridSpan w:val="6"/>
            <w:tcBorders>
              <w:top w:val="nil"/>
              <w:left w:val="nil"/>
              <w:bottom w:val="nil"/>
              <w:right w:val="nil"/>
            </w:tcBorders>
            <w:shd w:val="clear" w:color="auto" w:fill="auto"/>
            <w:hideMark/>
          </w:tcPr>
          <w:p w:rsidR="00196E6A" w:rsidRPr="00196E6A" w:rsidRDefault="00196E6A" w:rsidP="00196E6A">
            <w:pPr>
              <w:suppressAutoHyphens w:val="0"/>
              <w:jc w:val="right"/>
              <w:rPr>
                <w:rFonts w:ascii="Arial" w:hAnsi="Arial" w:cs="Arial"/>
                <w:color w:val="000000"/>
                <w:lang w:eastAsia="ru-RU"/>
              </w:rPr>
            </w:pPr>
            <w:r w:rsidRPr="00196E6A">
              <w:rPr>
                <w:rFonts w:ascii="Arial" w:hAnsi="Arial" w:cs="Arial"/>
                <w:color w:val="000000"/>
                <w:lang w:eastAsia="ru-RU"/>
              </w:rPr>
              <w:t>Приложение № 1</w:t>
            </w:r>
            <w:r w:rsidRPr="00196E6A">
              <w:rPr>
                <w:rFonts w:ascii="Arial" w:hAnsi="Arial" w:cs="Arial"/>
                <w:color w:val="000000"/>
                <w:lang w:eastAsia="ru-RU"/>
              </w:rPr>
              <w:br/>
              <w:t>к договору поставки №  от года</w:t>
            </w:r>
          </w:p>
        </w:tc>
      </w:tr>
      <w:tr w:rsidR="00196E6A" w:rsidRPr="00196E6A" w:rsidTr="003423E9">
        <w:trPr>
          <w:trHeight w:val="285"/>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285"/>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702"/>
        </w:trPr>
        <w:tc>
          <w:tcPr>
            <w:tcW w:w="10343" w:type="dxa"/>
            <w:gridSpan w:val="7"/>
            <w:tcBorders>
              <w:top w:val="nil"/>
              <w:left w:val="nil"/>
              <w:bottom w:val="nil"/>
              <w:right w:val="nil"/>
            </w:tcBorders>
            <w:shd w:val="clear" w:color="auto" w:fill="auto"/>
            <w:vAlign w:val="center"/>
            <w:hideMark/>
          </w:tcPr>
          <w:p w:rsidR="00196E6A" w:rsidRPr="00196E6A" w:rsidRDefault="00196E6A" w:rsidP="00196E6A">
            <w:pPr>
              <w:suppressAutoHyphens w:val="0"/>
              <w:jc w:val="center"/>
              <w:rPr>
                <w:rFonts w:ascii="Arial" w:hAnsi="Arial" w:cs="Arial"/>
                <w:b/>
                <w:bCs/>
                <w:color w:val="000000"/>
                <w:sz w:val="28"/>
                <w:szCs w:val="28"/>
                <w:lang w:eastAsia="ru-RU"/>
              </w:rPr>
            </w:pPr>
            <w:r w:rsidRPr="00196E6A">
              <w:rPr>
                <w:rFonts w:ascii="Arial" w:hAnsi="Arial" w:cs="Arial"/>
                <w:b/>
                <w:bCs/>
                <w:color w:val="000000"/>
                <w:sz w:val="28"/>
                <w:szCs w:val="28"/>
                <w:lang w:eastAsia="ru-RU"/>
              </w:rPr>
              <w:t>Протокол согласования цен</w:t>
            </w:r>
          </w:p>
        </w:tc>
      </w:tr>
      <w:tr w:rsidR="00196E6A" w:rsidRPr="00196E6A" w:rsidTr="003423E9">
        <w:trPr>
          <w:trHeight w:val="319"/>
        </w:trPr>
        <w:tc>
          <w:tcPr>
            <w:tcW w:w="543" w:type="dxa"/>
            <w:tcBorders>
              <w:top w:val="nil"/>
              <w:left w:val="nil"/>
              <w:bottom w:val="nil"/>
              <w:right w:val="nil"/>
            </w:tcBorders>
            <w:shd w:val="clear" w:color="auto" w:fill="auto"/>
            <w:vAlign w:val="center"/>
            <w:hideMark/>
          </w:tcPr>
          <w:p w:rsidR="00196E6A" w:rsidRPr="00196E6A" w:rsidRDefault="00196E6A" w:rsidP="00196E6A">
            <w:pPr>
              <w:suppressAutoHyphens w:val="0"/>
              <w:jc w:val="center"/>
              <w:rPr>
                <w:rFonts w:ascii="Arial" w:hAnsi="Arial" w:cs="Arial"/>
                <w:b/>
                <w:bCs/>
                <w:color w:val="000000"/>
                <w:sz w:val="28"/>
                <w:szCs w:val="28"/>
                <w:lang w:eastAsia="ru-RU"/>
              </w:rPr>
            </w:pPr>
          </w:p>
        </w:tc>
        <w:tc>
          <w:tcPr>
            <w:tcW w:w="5220" w:type="dxa"/>
            <w:tcBorders>
              <w:top w:val="nil"/>
              <w:left w:val="nil"/>
              <w:bottom w:val="nil"/>
              <w:right w:val="nil"/>
            </w:tcBorders>
            <w:shd w:val="clear" w:color="auto" w:fill="auto"/>
            <w:vAlign w:val="center"/>
            <w:hideMark/>
          </w:tcPr>
          <w:p w:rsidR="00196E6A" w:rsidRPr="00196E6A" w:rsidRDefault="00196E6A" w:rsidP="00196E6A">
            <w:pPr>
              <w:suppressAutoHyphens w:val="0"/>
              <w:jc w:val="center"/>
              <w:rPr>
                <w:rFonts w:ascii="Arial" w:hAnsi="Arial" w:cs="Arial"/>
                <w:b/>
                <w:bCs/>
                <w:color w:val="000000"/>
                <w:sz w:val="28"/>
                <w:szCs w:val="28"/>
                <w:lang w:eastAsia="ru-RU"/>
              </w:rPr>
            </w:pPr>
          </w:p>
        </w:tc>
        <w:tc>
          <w:tcPr>
            <w:tcW w:w="940" w:type="dxa"/>
            <w:tcBorders>
              <w:top w:val="nil"/>
              <w:left w:val="nil"/>
              <w:bottom w:val="nil"/>
              <w:right w:val="nil"/>
            </w:tcBorders>
            <w:shd w:val="clear" w:color="auto" w:fill="auto"/>
            <w:vAlign w:val="center"/>
            <w:hideMark/>
          </w:tcPr>
          <w:p w:rsidR="00196E6A" w:rsidRPr="00196E6A" w:rsidRDefault="00196E6A" w:rsidP="00196E6A">
            <w:pPr>
              <w:suppressAutoHyphens w:val="0"/>
              <w:jc w:val="center"/>
              <w:rPr>
                <w:rFonts w:ascii="Arial" w:hAnsi="Arial" w:cs="Arial"/>
                <w:b/>
                <w:bCs/>
                <w:color w:val="000000"/>
                <w:sz w:val="28"/>
                <w:szCs w:val="28"/>
                <w:lang w:eastAsia="ru-RU"/>
              </w:rPr>
            </w:pPr>
          </w:p>
        </w:tc>
        <w:tc>
          <w:tcPr>
            <w:tcW w:w="1040" w:type="dxa"/>
            <w:tcBorders>
              <w:top w:val="nil"/>
              <w:left w:val="nil"/>
              <w:bottom w:val="nil"/>
              <w:right w:val="nil"/>
            </w:tcBorders>
            <w:shd w:val="clear" w:color="auto" w:fill="auto"/>
            <w:vAlign w:val="center"/>
            <w:hideMark/>
          </w:tcPr>
          <w:p w:rsidR="00196E6A" w:rsidRPr="00196E6A" w:rsidRDefault="00196E6A" w:rsidP="00196E6A">
            <w:pPr>
              <w:suppressAutoHyphens w:val="0"/>
              <w:jc w:val="center"/>
              <w:rPr>
                <w:rFonts w:ascii="Arial" w:hAnsi="Arial" w:cs="Arial"/>
                <w:b/>
                <w:bCs/>
                <w:color w:val="000000"/>
                <w:sz w:val="28"/>
                <w:szCs w:val="28"/>
                <w:lang w:eastAsia="ru-RU"/>
              </w:rPr>
            </w:pPr>
          </w:p>
        </w:tc>
        <w:tc>
          <w:tcPr>
            <w:tcW w:w="1040" w:type="dxa"/>
            <w:tcBorders>
              <w:top w:val="nil"/>
              <w:left w:val="nil"/>
              <w:bottom w:val="nil"/>
              <w:right w:val="nil"/>
            </w:tcBorders>
            <w:shd w:val="clear" w:color="auto" w:fill="auto"/>
            <w:vAlign w:val="center"/>
            <w:hideMark/>
          </w:tcPr>
          <w:p w:rsidR="00196E6A" w:rsidRPr="00196E6A" w:rsidRDefault="00196E6A" w:rsidP="00196E6A">
            <w:pPr>
              <w:suppressAutoHyphens w:val="0"/>
              <w:jc w:val="center"/>
              <w:rPr>
                <w:rFonts w:ascii="Arial" w:hAnsi="Arial" w:cs="Arial"/>
                <w:b/>
                <w:bCs/>
                <w:color w:val="000000"/>
                <w:sz w:val="28"/>
                <w:szCs w:val="28"/>
                <w:lang w:eastAsia="ru-RU"/>
              </w:rPr>
            </w:pPr>
          </w:p>
        </w:tc>
        <w:tc>
          <w:tcPr>
            <w:tcW w:w="1560" w:type="dxa"/>
            <w:gridSpan w:val="2"/>
            <w:tcBorders>
              <w:top w:val="nil"/>
              <w:left w:val="nil"/>
              <w:bottom w:val="nil"/>
              <w:right w:val="nil"/>
            </w:tcBorders>
            <w:shd w:val="clear" w:color="auto" w:fill="auto"/>
            <w:vAlign w:val="center"/>
            <w:hideMark/>
          </w:tcPr>
          <w:p w:rsidR="00196E6A" w:rsidRPr="00196E6A" w:rsidRDefault="00196E6A" w:rsidP="00196E6A">
            <w:pPr>
              <w:suppressAutoHyphens w:val="0"/>
              <w:jc w:val="center"/>
              <w:rPr>
                <w:rFonts w:ascii="Arial" w:hAnsi="Arial" w:cs="Arial"/>
                <w:b/>
                <w:bCs/>
                <w:color w:val="000000"/>
                <w:sz w:val="28"/>
                <w:szCs w:val="28"/>
                <w:lang w:eastAsia="ru-RU"/>
              </w:rPr>
            </w:pPr>
          </w:p>
        </w:tc>
      </w:tr>
      <w:tr w:rsidR="003423E9" w:rsidRPr="00196E6A" w:rsidTr="003423E9">
        <w:trPr>
          <w:gridAfter w:val="1"/>
          <w:wAfter w:w="1040" w:type="dxa"/>
          <w:trHeight w:val="285"/>
        </w:trPr>
        <w:tc>
          <w:tcPr>
            <w:tcW w:w="5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23E9" w:rsidRPr="00196E6A" w:rsidRDefault="003423E9" w:rsidP="00196E6A">
            <w:pPr>
              <w:suppressAutoHyphens w:val="0"/>
              <w:jc w:val="center"/>
              <w:rPr>
                <w:rFonts w:ascii="Arial" w:hAnsi="Arial" w:cs="Arial"/>
                <w:color w:val="000000"/>
                <w:lang w:eastAsia="ru-RU"/>
              </w:rPr>
            </w:pPr>
            <w:r w:rsidRPr="00196E6A">
              <w:rPr>
                <w:rFonts w:ascii="Arial" w:hAnsi="Arial" w:cs="Arial"/>
                <w:color w:val="000000"/>
                <w:lang w:eastAsia="ru-RU"/>
              </w:rPr>
              <w:t xml:space="preserve">№ </w:t>
            </w:r>
            <w:proofErr w:type="gramStart"/>
            <w:r w:rsidRPr="00196E6A">
              <w:rPr>
                <w:rFonts w:ascii="Arial" w:hAnsi="Arial" w:cs="Arial"/>
                <w:color w:val="000000"/>
                <w:lang w:eastAsia="ru-RU"/>
              </w:rPr>
              <w:t>п</w:t>
            </w:r>
            <w:proofErr w:type="gramEnd"/>
            <w:r w:rsidRPr="00196E6A">
              <w:rPr>
                <w:rFonts w:ascii="Arial" w:hAnsi="Arial" w:cs="Arial"/>
                <w:color w:val="000000"/>
                <w:lang w:eastAsia="ru-RU"/>
              </w:rPr>
              <w:t>/п</w:t>
            </w:r>
          </w:p>
        </w:tc>
        <w:tc>
          <w:tcPr>
            <w:tcW w:w="5220" w:type="dxa"/>
            <w:vMerge w:val="restart"/>
            <w:tcBorders>
              <w:top w:val="single" w:sz="4" w:space="0" w:color="auto"/>
              <w:left w:val="single" w:sz="4" w:space="0" w:color="auto"/>
              <w:bottom w:val="single" w:sz="4" w:space="0" w:color="000000"/>
              <w:right w:val="nil"/>
            </w:tcBorders>
            <w:shd w:val="clear" w:color="auto" w:fill="auto"/>
            <w:vAlign w:val="center"/>
            <w:hideMark/>
          </w:tcPr>
          <w:p w:rsidR="003423E9" w:rsidRPr="00196E6A" w:rsidRDefault="003423E9" w:rsidP="00196E6A">
            <w:pPr>
              <w:suppressAutoHyphens w:val="0"/>
              <w:jc w:val="center"/>
              <w:rPr>
                <w:rFonts w:ascii="Arial" w:hAnsi="Arial" w:cs="Arial"/>
                <w:color w:val="000000"/>
                <w:lang w:eastAsia="ru-RU"/>
              </w:rPr>
            </w:pPr>
            <w:r w:rsidRPr="00196E6A">
              <w:rPr>
                <w:rFonts w:ascii="Arial" w:hAnsi="Arial" w:cs="Arial"/>
                <w:color w:val="000000"/>
                <w:lang w:eastAsia="ru-RU"/>
              </w:rPr>
              <w:t>Наименование продукции</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23E9" w:rsidRPr="00196E6A" w:rsidRDefault="003423E9" w:rsidP="00196E6A">
            <w:pPr>
              <w:suppressAutoHyphens w:val="0"/>
              <w:jc w:val="center"/>
              <w:rPr>
                <w:rFonts w:ascii="Arial" w:hAnsi="Arial" w:cs="Arial"/>
                <w:color w:val="000000"/>
                <w:lang w:eastAsia="ru-RU"/>
              </w:rPr>
            </w:pPr>
            <w:r w:rsidRPr="00196E6A">
              <w:rPr>
                <w:rFonts w:ascii="Arial" w:hAnsi="Arial" w:cs="Arial"/>
                <w:color w:val="000000"/>
                <w:lang w:eastAsia="ru-RU"/>
              </w:rPr>
              <w:t>ГОСТ, ТУ</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23E9" w:rsidRPr="00196E6A" w:rsidRDefault="003423E9" w:rsidP="00196E6A">
            <w:pPr>
              <w:suppressAutoHyphens w:val="0"/>
              <w:jc w:val="center"/>
              <w:rPr>
                <w:rFonts w:ascii="Arial" w:hAnsi="Arial" w:cs="Arial"/>
                <w:color w:val="000000"/>
                <w:lang w:eastAsia="ru-RU"/>
              </w:rPr>
            </w:pPr>
            <w:r w:rsidRPr="00196E6A">
              <w:rPr>
                <w:rFonts w:ascii="Arial" w:hAnsi="Arial" w:cs="Arial"/>
                <w:color w:val="000000"/>
                <w:lang w:eastAsia="ru-RU"/>
              </w:rPr>
              <w:t>Ед. изм.</w:t>
            </w:r>
          </w:p>
        </w:tc>
        <w:tc>
          <w:tcPr>
            <w:tcW w:w="15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23E9" w:rsidRPr="00196E6A" w:rsidRDefault="003423E9" w:rsidP="00196E6A">
            <w:pPr>
              <w:suppressAutoHyphens w:val="0"/>
              <w:jc w:val="center"/>
              <w:rPr>
                <w:rFonts w:ascii="Arial" w:hAnsi="Arial" w:cs="Arial"/>
                <w:color w:val="000000"/>
                <w:lang w:eastAsia="ru-RU"/>
              </w:rPr>
            </w:pPr>
            <w:r w:rsidRPr="00196E6A">
              <w:rPr>
                <w:rFonts w:ascii="Arial" w:hAnsi="Arial" w:cs="Arial"/>
                <w:color w:val="000000"/>
                <w:lang w:eastAsia="ru-RU"/>
              </w:rPr>
              <w:t>Цена за ед. руб.</w:t>
            </w:r>
            <w:r w:rsidRPr="001F3C4A">
              <w:rPr>
                <w:rFonts w:ascii="Arial" w:hAnsi="Arial" w:cs="Arial"/>
                <w:color w:val="000000"/>
                <w:lang w:eastAsia="ru-RU"/>
              </w:rPr>
              <w:t xml:space="preserve"> </w:t>
            </w:r>
            <w:r w:rsidRPr="00196E6A">
              <w:rPr>
                <w:rFonts w:ascii="Arial" w:hAnsi="Arial" w:cs="Arial"/>
                <w:color w:val="000000"/>
                <w:lang w:eastAsia="ru-RU"/>
              </w:rPr>
              <w:t>без НДС</w:t>
            </w:r>
          </w:p>
        </w:tc>
      </w:tr>
      <w:tr w:rsidR="003423E9" w:rsidRPr="00196E6A" w:rsidTr="003423E9">
        <w:trPr>
          <w:gridAfter w:val="1"/>
          <w:wAfter w:w="1040" w:type="dxa"/>
          <w:trHeight w:val="285"/>
        </w:trPr>
        <w:tc>
          <w:tcPr>
            <w:tcW w:w="543" w:type="dxa"/>
            <w:vMerge/>
            <w:tcBorders>
              <w:top w:val="single" w:sz="4" w:space="0" w:color="auto"/>
              <w:left w:val="single" w:sz="4" w:space="0" w:color="auto"/>
              <w:bottom w:val="single" w:sz="4" w:space="0" w:color="auto"/>
              <w:right w:val="single" w:sz="4" w:space="0" w:color="auto"/>
            </w:tcBorders>
            <w:vAlign w:val="center"/>
            <w:hideMark/>
          </w:tcPr>
          <w:p w:rsidR="003423E9" w:rsidRPr="00196E6A" w:rsidRDefault="003423E9" w:rsidP="00196E6A">
            <w:pPr>
              <w:suppressAutoHyphens w:val="0"/>
              <w:rPr>
                <w:rFonts w:ascii="Arial" w:hAnsi="Arial" w:cs="Arial"/>
                <w:color w:val="000000"/>
                <w:lang w:eastAsia="ru-RU"/>
              </w:rPr>
            </w:pPr>
          </w:p>
        </w:tc>
        <w:tc>
          <w:tcPr>
            <w:tcW w:w="5220" w:type="dxa"/>
            <w:vMerge/>
            <w:tcBorders>
              <w:top w:val="single" w:sz="4" w:space="0" w:color="auto"/>
              <w:left w:val="single" w:sz="4" w:space="0" w:color="auto"/>
              <w:bottom w:val="single" w:sz="4" w:space="0" w:color="000000"/>
              <w:right w:val="nil"/>
            </w:tcBorders>
            <w:vAlign w:val="center"/>
            <w:hideMark/>
          </w:tcPr>
          <w:p w:rsidR="003423E9" w:rsidRPr="00196E6A" w:rsidRDefault="003423E9" w:rsidP="00196E6A">
            <w:pPr>
              <w:suppressAutoHyphens w:val="0"/>
              <w:rPr>
                <w:rFonts w:ascii="Arial" w:hAnsi="Arial" w:cs="Arial"/>
                <w:color w:val="000000"/>
                <w:lang w:eastAsia="ru-RU"/>
              </w:rPr>
            </w:pPr>
          </w:p>
        </w:tc>
        <w:tc>
          <w:tcPr>
            <w:tcW w:w="940" w:type="dxa"/>
            <w:vMerge/>
            <w:tcBorders>
              <w:top w:val="single" w:sz="4" w:space="0" w:color="auto"/>
              <w:left w:val="single" w:sz="4" w:space="0" w:color="auto"/>
              <w:bottom w:val="single" w:sz="4" w:space="0" w:color="000000"/>
              <w:right w:val="single" w:sz="4" w:space="0" w:color="auto"/>
            </w:tcBorders>
            <w:vAlign w:val="center"/>
            <w:hideMark/>
          </w:tcPr>
          <w:p w:rsidR="003423E9" w:rsidRPr="00196E6A" w:rsidRDefault="003423E9" w:rsidP="00196E6A">
            <w:pPr>
              <w:suppressAutoHyphens w:val="0"/>
              <w:rPr>
                <w:rFonts w:ascii="Arial" w:hAnsi="Arial" w:cs="Arial"/>
                <w:color w:val="000000"/>
                <w:lang w:eastAsia="ru-RU"/>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3423E9" w:rsidRPr="00196E6A" w:rsidRDefault="003423E9" w:rsidP="00196E6A">
            <w:pPr>
              <w:suppressAutoHyphens w:val="0"/>
              <w:rPr>
                <w:rFonts w:ascii="Arial" w:hAnsi="Arial" w:cs="Arial"/>
                <w:color w:val="00000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rsidR="003423E9" w:rsidRPr="00196E6A" w:rsidRDefault="003423E9" w:rsidP="00196E6A">
            <w:pPr>
              <w:suppressAutoHyphens w:val="0"/>
              <w:rPr>
                <w:rFonts w:ascii="Arial" w:hAnsi="Arial" w:cs="Arial"/>
                <w:color w:val="000000"/>
                <w:lang w:eastAsia="ru-RU"/>
              </w:rPr>
            </w:pPr>
          </w:p>
        </w:tc>
      </w:tr>
      <w:tr w:rsidR="003423E9" w:rsidRPr="00196E6A" w:rsidTr="003423E9">
        <w:trPr>
          <w:gridAfter w:val="1"/>
          <w:wAfter w:w="1040" w:type="dxa"/>
          <w:trHeight w:val="300"/>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423E9" w:rsidRPr="00196E6A" w:rsidRDefault="003423E9" w:rsidP="00196E6A">
            <w:pPr>
              <w:suppressAutoHyphens w:val="0"/>
              <w:jc w:val="center"/>
              <w:rPr>
                <w:rFonts w:ascii="Arial" w:hAnsi="Arial" w:cs="Arial"/>
                <w:color w:val="000000"/>
                <w:sz w:val="22"/>
                <w:szCs w:val="22"/>
                <w:lang w:eastAsia="ru-RU"/>
              </w:rPr>
            </w:pPr>
            <w:r w:rsidRPr="00196E6A">
              <w:rPr>
                <w:rFonts w:ascii="Arial" w:hAnsi="Arial" w:cs="Arial"/>
                <w:color w:val="000000"/>
                <w:sz w:val="22"/>
                <w:szCs w:val="22"/>
                <w:lang w:eastAsia="ru-RU"/>
              </w:rPr>
              <w:t>1</w:t>
            </w:r>
          </w:p>
        </w:tc>
        <w:tc>
          <w:tcPr>
            <w:tcW w:w="5220" w:type="dxa"/>
            <w:tcBorders>
              <w:top w:val="nil"/>
              <w:left w:val="nil"/>
              <w:bottom w:val="single" w:sz="4" w:space="0" w:color="auto"/>
              <w:right w:val="single" w:sz="4" w:space="0" w:color="auto"/>
            </w:tcBorders>
            <w:shd w:val="clear" w:color="auto" w:fill="auto"/>
            <w:vAlign w:val="center"/>
            <w:hideMark/>
          </w:tcPr>
          <w:p w:rsidR="003423E9" w:rsidRPr="00196E6A" w:rsidRDefault="003423E9" w:rsidP="00196E6A">
            <w:pPr>
              <w:suppressAutoHyphens w:val="0"/>
              <w:rPr>
                <w:rFonts w:ascii="Arial" w:hAnsi="Arial" w:cs="Arial"/>
                <w:color w:val="000000"/>
                <w:lang w:eastAsia="ru-RU"/>
              </w:rPr>
            </w:pPr>
            <w:r w:rsidRPr="00196E6A">
              <w:rPr>
                <w:rFonts w:ascii="Arial" w:hAnsi="Arial" w:cs="Arial"/>
                <w:color w:val="000000"/>
                <w:lang w:eastAsia="ru-RU"/>
              </w:rPr>
              <w:t> </w:t>
            </w:r>
          </w:p>
        </w:tc>
        <w:tc>
          <w:tcPr>
            <w:tcW w:w="940" w:type="dxa"/>
            <w:tcBorders>
              <w:top w:val="nil"/>
              <w:left w:val="nil"/>
              <w:bottom w:val="single" w:sz="4" w:space="0" w:color="auto"/>
              <w:right w:val="single" w:sz="4" w:space="0" w:color="auto"/>
            </w:tcBorders>
            <w:shd w:val="clear" w:color="FFFF00" w:fill="FFFFFF"/>
            <w:vAlign w:val="center"/>
            <w:hideMark/>
          </w:tcPr>
          <w:p w:rsidR="003423E9" w:rsidRPr="00196E6A" w:rsidRDefault="003423E9" w:rsidP="00196E6A">
            <w:pPr>
              <w:suppressAutoHyphens w:val="0"/>
              <w:jc w:val="center"/>
              <w:rPr>
                <w:rFonts w:ascii="Arial" w:hAnsi="Arial" w:cs="Arial"/>
                <w:lang w:eastAsia="ru-RU"/>
              </w:rPr>
            </w:pPr>
            <w:r w:rsidRPr="00196E6A">
              <w:rPr>
                <w:rFonts w:ascii="Arial" w:hAnsi="Arial" w:cs="Arial"/>
                <w:lang w:eastAsia="ru-RU"/>
              </w:rPr>
              <w:t>-</w:t>
            </w:r>
          </w:p>
        </w:tc>
        <w:tc>
          <w:tcPr>
            <w:tcW w:w="1040" w:type="dxa"/>
            <w:tcBorders>
              <w:top w:val="nil"/>
              <w:left w:val="nil"/>
              <w:bottom w:val="single" w:sz="4" w:space="0" w:color="auto"/>
              <w:right w:val="single" w:sz="4" w:space="0" w:color="auto"/>
            </w:tcBorders>
            <w:shd w:val="clear" w:color="auto" w:fill="auto"/>
            <w:noWrap/>
            <w:vAlign w:val="bottom"/>
            <w:hideMark/>
          </w:tcPr>
          <w:p w:rsidR="003423E9" w:rsidRPr="00196E6A" w:rsidRDefault="003423E9" w:rsidP="00196E6A">
            <w:pPr>
              <w:suppressAutoHyphens w:val="0"/>
              <w:jc w:val="center"/>
              <w:rPr>
                <w:rFonts w:ascii="Arial" w:hAnsi="Arial" w:cs="Arial"/>
                <w:color w:val="000000"/>
                <w:lang w:eastAsia="ru-RU"/>
              </w:rPr>
            </w:pPr>
            <w:r w:rsidRPr="00196E6A">
              <w:rPr>
                <w:rFonts w:ascii="Arial" w:hAnsi="Arial" w:cs="Arial"/>
                <w:color w:val="000000"/>
                <w:lang w:eastAsia="ru-RU"/>
              </w:rPr>
              <w:t>т</w:t>
            </w:r>
          </w:p>
        </w:tc>
        <w:tc>
          <w:tcPr>
            <w:tcW w:w="1560" w:type="dxa"/>
            <w:gridSpan w:val="2"/>
            <w:tcBorders>
              <w:top w:val="nil"/>
              <w:left w:val="nil"/>
              <w:bottom w:val="single" w:sz="4" w:space="0" w:color="auto"/>
              <w:right w:val="single" w:sz="4" w:space="0" w:color="auto"/>
            </w:tcBorders>
            <w:shd w:val="clear" w:color="000000" w:fill="FFFFFF"/>
            <w:noWrap/>
            <w:vAlign w:val="center"/>
            <w:hideMark/>
          </w:tcPr>
          <w:p w:rsidR="003423E9" w:rsidRPr="00196E6A" w:rsidRDefault="003423E9" w:rsidP="00196E6A">
            <w:pPr>
              <w:suppressAutoHyphens w:val="0"/>
              <w:jc w:val="center"/>
              <w:rPr>
                <w:rFonts w:ascii="Arial" w:hAnsi="Arial" w:cs="Arial"/>
                <w:color w:val="000000"/>
                <w:lang w:eastAsia="ru-RU"/>
              </w:rPr>
            </w:pPr>
            <w:r w:rsidRPr="00196E6A">
              <w:rPr>
                <w:rFonts w:ascii="Arial" w:hAnsi="Arial" w:cs="Arial"/>
                <w:color w:val="000000"/>
                <w:lang w:eastAsia="ru-RU"/>
              </w:rPr>
              <w:t> </w:t>
            </w:r>
          </w:p>
        </w:tc>
      </w:tr>
      <w:tr w:rsidR="003423E9" w:rsidRPr="00196E6A" w:rsidTr="003423E9">
        <w:trPr>
          <w:gridAfter w:val="1"/>
          <w:wAfter w:w="1040" w:type="dxa"/>
          <w:trHeight w:val="300"/>
        </w:trPr>
        <w:tc>
          <w:tcPr>
            <w:tcW w:w="543" w:type="dxa"/>
            <w:tcBorders>
              <w:top w:val="nil"/>
              <w:left w:val="single" w:sz="4" w:space="0" w:color="auto"/>
              <w:bottom w:val="single" w:sz="4" w:space="0" w:color="auto"/>
              <w:right w:val="single" w:sz="4" w:space="0" w:color="auto"/>
            </w:tcBorders>
            <w:shd w:val="clear" w:color="auto" w:fill="auto"/>
            <w:noWrap/>
            <w:vAlign w:val="center"/>
            <w:hideMark/>
          </w:tcPr>
          <w:p w:rsidR="003423E9" w:rsidRPr="00196E6A" w:rsidRDefault="003423E9" w:rsidP="00196E6A">
            <w:pPr>
              <w:suppressAutoHyphens w:val="0"/>
              <w:jc w:val="center"/>
              <w:rPr>
                <w:rFonts w:ascii="Arial" w:hAnsi="Arial" w:cs="Arial"/>
                <w:color w:val="000000"/>
                <w:sz w:val="22"/>
                <w:szCs w:val="22"/>
                <w:lang w:eastAsia="ru-RU"/>
              </w:rPr>
            </w:pPr>
            <w:r w:rsidRPr="00196E6A">
              <w:rPr>
                <w:rFonts w:ascii="Arial" w:hAnsi="Arial" w:cs="Arial"/>
                <w:color w:val="000000"/>
                <w:sz w:val="22"/>
                <w:szCs w:val="22"/>
                <w:lang w:eastAsia="ru-RU"/>
              </w:rPr>
              <w:t>2</w:t>
            </w:r>
          </w:p>
        </w:tc>
        <w:tc>
          <w:tcPr>
            <w:tcW w:w="5220" w:type="dxa"/>
            <w:tcBorders>
              <w:top w:val="nil"/>
              <w:left w:val="nil"/>
              <w:bottom w:val="single" w:sz="4" w:space="0" w:color="auto"/>
              <w:right w:val="single" w:sz="4" w:space="0" w:color="auto"/>
            </w:tcBorders>
            <w:shd w:val="clear" w:color="auto" w:fill="auto"/>
            <w:vAlign w:val="center"/>
            <w:hideMark/>
          </w:tcPr>
          <w:p w:rsidR="003423E9" w:rsidRPr="00196E6A" w:rsidRDefault="003423E9" w:rsidP="00196E6A">
            <w:pPr>
              <w:suppressAutoHyphens w:val="0"/>
              <w:rPr>
                <w:rFonts w:ascii="Arial" w:hAnsi="Arial" w:cs="Arial"/>
                <w:color w:val="000000"/>
                <w:lang w:eastAsia="ru-RU"/>
              </w:rPr>
            </w:pPr>
            <w:r w:rsidRPr="00196E6A">
              <w:rPr>
                <w:rFonts w:ascii="Arial" w:hAnsi="Arial" w:cs="Arial"/>
                <w:color w:val="000000"/>
                <w:lang w:eastAsia="ru-RU"/>
              </w:rPr>
              <w:t> </w:t>
            </w:r>
          </w:p>
        </w:tc>
        <w:tc>
          <w:tcPr>
            <w:tcW w:w="940" w:type="dxa"/>
            <w:tcBorders>
              <w:top w:val="nil"/>
              <w:left w:val="nil"/>
              <w:bottom w:val="single" w:sz="4" w:space="0" w:color="auto"/>
              <w:right w:val="single" w:sz="4" w:space="0" w:color="auto"/>
            </w:tcBorders>
            <w:shd w:val="clear" w:color="FFFF00" w:fill="FFFFFF"/>
            <w:vAlign w:val="center"/>
            <w:hideMark/>
          </w:tcPr>
          <w:p w:rsidR="003423E9" w:rsidRPr="00196E6A" w:rsidRDefault="003423E9" w:rsidP="00196E6A">
            <w:pPr>
              <w:suppressAutoHyphens w:val="0"/>
              <w:jc w:val="center"/>
              <w:rPr>
                <w:rFonts w:ascii="Arial" w:hAnsi="Arial" w:cs="Arial"/>
                <w:lang w:eastAsia="ru-RU"/>
              </w:rPr>
            </w:pPr>
            <w:r w:rsidRPr="00196E6A">
              <w:rPr>
                <w:rFonts w:ascii="Arial" w:hAnsi="Arial" w:cs="Arial"/>
                <w:lang w:eastAsia="ru-RU"/>
              </w:rPr>
              <w:t>-</w:t>
            </w:r>
          </w:p>
        </w:tc>
        <w:tc>
          <w:tcPr>
            <w:tcW w:w="1040" w:type="dxa"/>
            <w:tcBorders>
              <w:top w:val="nil"/>
              <w:left w:val="nil"/>
              <w:bottom w:val="single" w:sz="4" w:space="0" w:color="auto"/>
              <w:right w:val="single" w:sz="4" w:space="0" w:color="auto"/>
            </w:tcBorders>
            <w:shd w:val="clear" w:color="auto" w:fill="auto"/>
            <w:noWrap/>
            <w:vAlign w:val="bottom"/>
            <w:hideMark/>
          </w:tcPr>
          <w:p w:rsidR="003423E9" w:rsidRPr="00196E6A" w:rsidRDefault="003423E9" w:rsidP="00196E6A">
            <w:pPr>
              <w:suppressAutoHyphens w:val="0"/>
              <w:jc w:val="center"/>
              <w:rPr>
                <w:rFonts w:ascii="Arial" w:hAnsi="Arial" w:cs="Arial"/>
                <w:color w:val="000000"/>
                <w:lang w:eastAsia="ru-RU"/>
              </w:rPr>
            </w:pPr>
            <w:r w:rsidRPr="00196E6A">
              <w:rPr>
                <w:rFonts w:ascii="Arial" w:hAnsi="Arial" w:cs="Arial"/>
                <w:color w:val="000000"/>
                <w:lang w:eastAsia="ru-RU"/>
              </w:rPr>
              <w:t> </w:t>
            </w:r>
          </w:p>
        </w:tc>
        <w:tc>
          <w:tcPr>
            <w:tcW w:w="1560" w:type="dxa"/>
            <w:gridSpan w:val="2"/>
            <w:tcBorders>
              <w:top w:val="nil"/>
              <w:left w:val="nil"/>
              <w:bottom w:val="single" w:sz="4" w:space="0" w:color="auto"/>
              <w:right w:val="single" w:sz="4" w:space="0" w:color="auto"/>
            </w:tcBorders>
            <w:shd w:val="clear" w:color="000000" w:fill="FFFFFF"/>
            <w:noWrap/>
            <w:vAlign w:val="center"/>
            <w:hideMark/>
          </w:tcPr>
          <w:p w:rsidR="003423E9" w:rsidRPr="00196E6A" w:rsidRDefault="003423E9" w:rsidP="00196E6A">
            <w:pPr>
              <w:suppressAutoHyphens w:val="0"/>
              <w:jc w:val="center"/>
              <w:rPr>
                <w:rFonts w:ascii="Arial" w:hAnsi="Arial" w:cs="Arial"/>
                <w:color w:val="000000"/>
                <w:lang w:eastAsia="ru-RU"/>
              </w:rPr>
            </w:pPr>
            <w:r w:rsidRPr="00196E6A">
              <w:rPr>
                <w:rFonts w:ascii="Arial" w:hAnsi="Arial" w:cs="Arial"/>
                <w:color w:val="000000"/>
                <w:lang w:eastAsia="ru-RU"/>
              </w:rPr>
              <w:t> </w:t>
            </w:r>
          </w:p>
        </w:tc>
      </w:tr>
      <w:tr w:rsidR="00196E6A" w:rsidRPr="00196E6A" w:rsidTr="003423E9">
        <w:trPr>
          <w:trHeight w:val="285"/>
        </w:trPr>
        <w:tc>
          <w:tcPr>
            <w:tcW w:w="543" w:type="dxa"/>
            <w:tcBorders>
              <w:top w:val="nil"/>
              <w:left w:val="nil"/>
              <w:bottom w:val="nil"/>
              <w:right w:val="nil"/>
            </w:tcBorders>
            <w:shd w:val="clear" w:color="auto" w:fill="auto"/>
            <w:noWrap/>
            <w:vAlign w:val="center"/>
            <w:hideMark/>
          </w:tcPr>
          <w:p w:rsidR="00196E6A" w:rsidRPr="00196E6A" w:rsidRDefault="00196E6A" w:rsidP="00196E6A">
            <w:pPr>
              <w:suppressAutoHyphens w:val="0"/>
              <w:jc w:val="center"/>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center"/>
            <w:hideMark/>
          </w:tcPr>
          <w:p w:rsidR="00196E6A" w:rsidRPr="00196E6A" w:rsidRDefault="00196E6A" w:rsidP="00196E6A">
            <w:pPr>
              <w:suppressAutoHyphens w:val="0"/>
              <w:jc w:val="center"/>
              <w:rPr>
                <w:rFonts w:ascii="Arial" w:hAnsi="Arial" w:cs="Arial"/>
                <w:color w:val="000000"/>
                <w:sz w:val="22"/>
                <w:szCs w:val="22"/>
                <w:lang w:eastAsia="ru-RU"/>
              </w:rPr>
            </w:pPr>
          </w:p>
        </w:tc>
        <w:tc>
          <w:tcPr>
            <w:tcW w:w="940" w:type="dxa"/>
            <w:tcBorders>
              <w:top w:val="nil"/>
              <w:left w:val="nil"/>
              <w:bottom w:val="nil"/>
              <w:right w:val="nil"/>
            </w:tcBorders>
            <w:shd w:val="clear" w:color="auto" w:fill="auto"/>
            <w:noWrap/>
            <w:vAlign w:val="center"/>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center"/>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center"/>
            <w:hideMark/>
          </w:tcPr>
          <w:p w:rsidR="00196E6A" w:rsidRPr="00196E6A" w:rsidRDefault="00196E6A" w:rsidP="00196E6A">
            <w:pPr>
              <w:suppressAutoHyphens w:val="0"/>
              <w:jc w:val="center"/>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center"/>
            <w:hideMark/>
          </w:tcPr>
          <w:p w:rsidR="00196E6A" w:rsidRPr="00196E6A" w:rsidRDefault="00196E6A" w:rsidP="00196E6A">
            <w:pPr>
              <w:suppressAutoHyphens w:val="0"/>
              <w:jc w:val="center"/>
              <w:rPr>
                <w:rFonts w:ascii="Arial" w:hAnsi="Arial" w:cs="Arial"/>
                <w:color w:val="000000"/>
                <w:sz w:val="22"/>
                <w:szCs w:val="22"/>
                <w:lang w:eastAsia="ru-RU"/>
              </w:rPr>
            </w:pPr>
          </w:p>
        </w:tc>
      </w:tr>
      <w:tr w:rsidR="00196E6A" w:rsidRPr="00196E6A" w:rsidTr="003423E9">
        <w:trPr>
          <w:trHeight w:val="315"/>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8240" w:type="dxa"/>
            <w:gridSpan w:val="4"/>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lang w:eastAsia="ru-RU"/>
              </w:rPr>
            </w:pPr>
            <w:r w:rsidRPr="00196E6A">
              <w:rPr>
                <w:rFonts w:ascii="Arial" w:hAnsi="Arial" w:cs="Arial"/>
                <w:b/>
                <w:bCs/>
                <w:color w:val="000000"/>
                <w:lang w:eastAsia="ru-RU"/>
              </w:rPr>
              <w:t xml:space="preserve">Цены согласованы и действительны с </w:t>
            </w:r>
            <w:r w:rsidRPr="00196E6A">
              <w:rPr>
                <w:rFonts w:ascii="Arial" w:hAnsi="Arial" w:cs="Arial"/>
                <w:b/>
                <w:bCs/>
                <w:color w:val="000000"/>
                <w:u w:val="single"/>
                <w:lang w:eastAsia="ru-RU"/>
              </w:rPr>
              <w:t>01.01.2019г. по 30.06.2019г.</w:t>
            </w: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bookmarkStart w:id="1" w:name="_GoBack"/>
            <w:bookmarkEnd w:id="1"/>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285"/>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r>
      <w:tr w:rsidR="00196E6A" w:rsidRPr="00196E6A" w:rsidTr="003423E9">
        <w:trPr>
          <w:trHeight w:val="315"/>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lang w:eastAsia="ru-RU"/>
              </w:rPr>
            </w:pPr>
            <w:r w:rsidRPr="00196E6A">
              <w:rPr>
                <w:rFonts w:ascii="Arial" w:hAnsi="Arial" w:cs="Arial"/>
                <w:b/>
                <w:bCs/>
                <w:lang w:eastAsia="ru-RU"/>
              </w:rPr>
              <w:t>Покупатель:</w:t>
            </w:r>
          </w:p>
        </w:tc>
        <w:tc>
          <w:tcPr>
            <w:tcW w:w="198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lang w:eastAsia="ru-RU"/>
              </w:rPr>
            </w:pPr>
            <w:r w:rsidRPr="00196E6A">
              <w:rPr>
                <w:rFonts w:ascii="Arial" w:hAnsi="Arial" w:cs="Arial"/>
                <w:b/>
                <w:bCs/>
                <w:lang w:eastAsia="ru-RU"/>
              </w:rPr>
              <w:t>Поставщик:</w:t>
            </w: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b/>
                <w:bCs/>
                <w:lang w:eastAsia="ru-RU"/>
              </w:rPr>
            </w:pPr>
          </w:p>
        </w:tc>
      </w:tr>
      <w:tr w:rsidR="00196E6A" w:rsidRPr="00196E6A" w:rsidTr="003423E9">
        <w:trPr>
          <w:trHeight w:val="195"/>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lang w:eastAsia="ru-RU"/>
              </w:rPr>
            </w:pPr>
          </w:p>
        </w:tc>
        <w:tc>
          <w:tcPr>
            <w:tcW w:w="940" w:type="dxa"/>
            <w:tcBorders>
              <w:top w:val="nil"/>
              <w:left w:val="nil"/>
              <w:bottom w:val="nil"/>
              <w:right w:val="nil"/>
            </w:tcBorders>
            <w:shd w:val="clear" w:color="auto" w:fill="auto"/>
            <w:noWrap/>
            <w:vAlign w:val="bottom"/>
            <w:hideMark/>
          </w:tcPr>
          <w:p w:rsidR="00196E6A" w:rsidRPr="00196E6A" w:rsidRDefault="00196E6A" w:rsidP="00196E6A">
            <w:pPr>
              <w:suppressAutoHyphens w:val="0"/>
              <w:jc w:val="center"/>
              <w:rPr>
                <w:rFonts w:ascii="Arial" w:hAnsi="Arial" w:cs="Arial"/>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04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1560" w:type="dxa"/>
            <w:gridSpan w:val="2"/>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lang w:eastAsia="ru-RU"/>
              </w:rPr>
            </w:pPr>
          </w:p>
        </w:tc>
      </w:tr>
      <w:tr w:rsidR="00196E6A" w:rsidRPr="00196E6A" w:rsidTr="003423E9">
        <w:trPr>
          <w:trHeight w:val="33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lang w:eastAsia="ru-RU"/>
              </w:rPr>
            </w:pPr>
            <w:r w:rsidRPr="00196E6A">
              <w:rPr>
                <w:rFonts w:ascii="Arial" w:hAnsi="Arial" w:cs="Arial"/>
                <w:lang w:eastAsia="ru-RU"/>
              </w:rPr>
              <w:t>ПАО "</w:t>
            </w:r>
            <w:proofErr w:type="spellStart"/>
            <w:r w:rsidRPr="00196E6A">
              <w:rPr>
                <w:rFonts w:ascii="Arial" w:hAnsi="Arial" w:cs="Arial"/>
                <w:lang w:eastAsia="ru-RU"/>
              </w:rPr>
              <w:t>Ижнефтемаш</w:t>
            </w:r>
            <w:proofErr w:type="spellEnd"/>
            <w:r w:rsidRPr="00196E6A">
              <w:rPr>
                <w:rFonts w:ascii="Arial" w:hAnsi="Arial" w:cs="Arial"/>
                <w:lang w:eastAsia="ru-RU"/>
              </w:rPr>
              <w:t>"</w:t>
            </w:r>
          </w:p>
        </w:tc>
        <w:tc>
          <w:tcPr>
            <w:tcW w:w="4580" w:type="dxa"/>
            <w:gridSpan w:val="5"/>
            <w:tcBorders>
              <w:top w:val="nil"/>
              <w:left w:val="nil"/>
              <w:bottom w:val="nil"/>
              <w:right w:val="nil"/>
            </w:tcBorders>
            <w:shd w:val="clear" w:color="000000" w:fill="FFFFFF"/>
            <w:vAlign w:val="center"/>
            <w:hideMark/>
          </w:tcPr>
          <w:p w:rsidR="00196E6A" w:rsidRPr="00196E6A" w:rsidRDefault="00196E6A" w:rsidP="00196E6A">
            <w:pPr>
              <w:suppressAutoHyphens w:val="0"/>
              <w:rPr>
                <w:rFonts w:ascii="Arial" w:hAnsi="Arial" w:cs="Arial"/>
                <w:lang w:eastAsia="ru-RU"/>
              </w:rPr>
            </w:pPr>
            <w:r w:rsidRPr="00196E6A">
              <w:rPr>
                <w:rFonts w:ascii="Arial" w:hAnsi="Arial" w:cs="Arial"/>
                <w:lang w:eastAsia="ru-RU"/>
              </w:rPr>
              <w:t> </w:t>
            </w:r>
          </w:p>
        </w:tc>
      </w:tr>
      <w:tr w:rsidR="00196E6A" w:rsidRPr="00196E6A" w:rsidTr="003423E9">
        <w:trPr>
          <w:trHeight w:val="33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lang w:eastAsia="ru-RU"/>
              </w:rPr>
            </w:pPr>
          </w:p>
        </w:tc>
        <w:tc>
          <w:tcPr>
            <w:tcW w:w="4580" w:type="dxa"/>
            <w:gridSpan w:val="5"/>
            <w:tcBorders>
              <w:top w:val="nil"/>
              <w:left w:val="nil"/>
              <w:bottom w:val="nil"/>
              <w:right w:val="nil"/>
            </w:tcBorders>
            <w:shd w:val="clear" w:color="000000" w:fill="FFFFFF"/>
            <w:hideMark/>
          </w:tcPr>
          <w:p w:rsidR="00196E6A" w:rsidRPr="00196E6A" w:rsidRDefault="00196E6A" w:rsidP="00196E6A">
            <w:pPr>
              <w:suppressAutoHyphens w:val="0"/>
              <w:rPr>
                <w:rFonts w:ascii="Arial" w:hAnsi="Arial" w:cs="Arial"/>
                <w:lang w:eastAsia="ru-RU"/>
              </w:rPr>
            </w:pPr>
            <w:r w:rsidRPr="00196E6A">
              <w:rPr>
                <w:rFonts w:ascii="Arial" w:hAnsi="Arial" w:cs="Arial"/>
                <w:lang w:eastAsia="ru-RU"/>
              </w:rPr>
              <w:t> </w:t>
            </w: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lang w:eastAsia="ru-RU"/>
              </w:rPr>
            </w:pPr>
          </w:p>
        </w:tc>
        <w:tc>
          <w:tcPr>
            <w:tcW w:w="940" w:type="dxa"/>
            <w:tcBorders>
              <w:top w:val="nil"/>
              <w:left w:val="nil"/>
              <w:bottom w:val="nil"/>
              <w:right w:val="nil"/>
            </w:tcBorders>
            <w:shd w:val="clear" w:color="000000" w:fill="FFFFFF"/>
            <w:noWrap/>
            <w:vAlign w:val="bottom"/>
            <w:hideMark/>
          </w:tcPr>
          <w:p w:rsidR="00196E6A" w:rsidRPr="00196E6A" w:rsidRDefault="00196E6A" w:rsidP="00196E6A">
            <w:pPr>
              <w:suppressAutoHyphens w:val="0"/>
              <w:jc w:val="center"/>
              <w:rPr>
                <w:rFonts w:ascii="Arial" w:hAnsi="Arial" w:cs="Arial"/>
                <w:lang w:eastAsia="ru-RU"/>
              </w:rPr>
            </w:pPr>
            <w:r w:rsidRPr="00196E6A">
              <w:rPr>
                <w:rFonts w:ascii="Arial" w:hAnsi="Arial" w:cs="Arial"/>
                <w:lang w:eastAsia="ru-RU"/>
              </w:rPr>
              <w:t> </w:t>
            </w:r>
          </w:p>
        </w:tc>
        <w:tc>
          <w:tcPr>
            <w:tcW w:w="1040" w:type="dxa"/>
            <w:tcBorders>
              <w:top w:val="nil"/>
              <w:left w:val="nil"/>
              <w:bottom w:val="nil"/>
              <w:right w:val="nil"/>
            </w:tcBorders>
            <w:shd w:val="clear" w:color="000000" w:fill="FFFFFF"/>
            <w:noWrap/>
            <w:vAlign w:val="bottom"/>
            <w:hideMark/>
          </w:tcPr>
          <w:p w:rsidR="00196E6A" w:rsidRPr="00196E6A" w:rsidRDefault="00196E6A" w:rsidP="00196E6A">
            <w:pPr>
              <w:suppressAutoHyphens w:val="0"/>
              <w:rPr>
                <w:rFonts w:ascii="Arial" w:hAnsi="Arial" w:cs="Arial"/>
                <w:color w:val="000000"/>
                <w:sz w:val="22"/>
                <w:szCs w:val="22"/>
                <w:lang w:eastAsia="ru-RU"/>
              </w:rPr>
            </w:pPr>
            <w:r w:rsidRPr="00196E6A">
              <w:rPr>
                <w:rFonts w:ascii="Arial" w:hAnsi="Arial" w:cs="Arial"/>
                <w:color w:val="000000"/>
                <w:sz w:val="22"/>
                <w:szCs w:val="22"/>
                <w:lang w:eastAsia="ru-RU"/>
              </w:rPr>
              <w:t> </w:t>
            </w:r>
          </w:p>
        </w:tc>
        <w:tc>
          <w:tcPr>
            <w:tcW w:w="1040" w:type="dxa"/>
            <w:tcBorders>
              <w:top w:val="nil"/>
              <w:left w:val="nil"/>
              <w:bottom w:val="nil"/>
              <w:right w:val="nil"/>
            </w:tcBorders>
            <w:shd w:val="clear" w:color="000000" w:fill="FFFFFF"/>
            <w:noWrap/>
            <w:vAlign w:val="bottom"/>
            <w:hideMark/>
          </w:tcPr>
          <w:p w:rsidR="00196E6A" w:rsidRPr="00196E6A" w:rsidRDefault="00196E6A" w:rsidP="00196E6A">
            <w:pPr>
              <w:suppressAutoHyphens w:val="0"/>
              <w:rPr>
                <w:rFonts w:ascii="Arial" w:hAnsi="Arial" w:cs="Arial"/>
                <w:color w:val="000000"/>
                <w:sz w:val="22"/>
                <w:szCs w:val="22"/>
                <w:lang w:eastAsia="ru-RU"/>
              </w:rPr>
            </w:pPr>
            <w:r w:rsidRPr="00196E6A">
              <w:rPr>
                <w:rFonts w:ascii="Arial" w:hAnsi="Arial" w:cs="Arial"/>
                <w:color w:val="000000"/>
                <w:sz w:val="22"/>
                <w:szCs w:val="22"/>
                <w:lang w:eastAsia="ru-RU"/>
              </w:rPr>
              <w:t> </w:t>
            </w:r>
          </w:p>
        </w:tc>
        <w:tc>
          <w:tcPr>
            <w:tcW w:w="1560" w:type="dxa"/>
            <w:gridSpan w:val="2"/>
            <w:tcBorders>
              <w:top w:val="nil"/>
              <w:left w:val="nil"/>
              <w:bottom w:val="nil"/>
              <w:right w:val="nil"/>
            </w:tcBorders>
            <w:shd w:val="clear" w:color="000000" w:fill="FFFFFF"/>
            <w:noWrap/>
            <w:vAlign w:val="bottom"/>
            <w:hideMark/>
          </w:tcPr>
          <w:p w:rsidR="00196E6A" w:rsidRPr="00196E6A" w:rsidRDefault="00196E6A" w:rsidP="00196E6A">
            <w:pPr>
              <w:suppressAutoHyphens w:val="0"/>
              <w:rPr>
                <w:rFonts w:ascii="Arial" w:hAnsi="Arial" w:cs="Arial"/>
                <w:lang w:eastAsia="ru-RU"/>
              </w:rPr>
            </w:pPr>
            <w:r w:rsidRPr="00196E6A">
              <w:rPr>
                <w:rFonts w:ascii="Arial" w:hAnsi="Arial" w:cs="Arial"/>
                <w:lang w:eastAsia="ru-RU"/>
              </w:rPr>
              <w:t> </w:t>
            </w:r>
          </w:p>
        </w:tc>
      </w:tr>
      <w:tr w:rsidR="00196E6A" w:rsidRPr="00196E6A" w:rsidTr="003423E9">
        <w:trPr>
          <w:trHeight w:val="30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lang w:eastAsia="ru-RU"/>
              </w:rPr>
            </w:pPr>
            <w:r w:rsidRPr="00196E6A">
              <w:rPr>
                <w:rFonts w:ascii="Arial" w:hAnsi="Arial" w:cs="Arial"/>
                <w:lang w:eastAsia="ru-RU"/>
              </w:rPr>
              <w:t xml:space="preserve"> _____________</w:t>
            </w:r>
          </w:p>
        </w:tc>
        <w:tc>
          <w:tcPr>
            <w:tcW w:w="4580" w:type="dxa"/>
            <w:gridSpan w:val="5"/>
            <w:tcBorders>
              <w:top w:val="nil"/>
              <w:left w:val="nil"/>
              <w:bottom w:val="nil"/>
              <w:right w:val="nil"/>
            </w:tcBorders>
            <w:shd w:val="clear" w:color="000000" w:fill="FFFFFF"/>
            <w:noWrap/>
            <w:vAlign w:val="bottom"/>
            <w:hideMark/>
          </w:tcPr>
          <w:p w:rsidR="00196E6A" w:rsidRPr="00196E6A" w:rsidRDefault="00196E6A" w:rsidP="00196E6A">
            <w:pPr>
              <w:suppressAutoHyphens w:val="0"/>
              <w:jc w:val="center"/>
              <w:rPr>
                <w:rFonts w:ascii="Arial" w:hAnsi="Arial" w:cs="Arial"/>
                <w:lang w:eastAsia="ru-RU"/>
              </w:rPr>
            </w:pPr>
            <w:r w:rsidRPr="00196E6A">
              <w:rPr>
                <w:rFonts w:ascii="Arial" w:hAnsi="Arial" w:cs="Arial"/>
                <w:lang w:eastAsia="ru-RU"/>
              </w:rPr>
              <w:t>_____________</w:t>
            </w:r>
          </w:p>
        </w:tc>
      </w:tr>
      <w:tr w:rsidR="00196E6A" w:rsidRPr="00196E6A" w:rsidTr="003423E9">
        <w:trPr>
          <w:trHeight w:val="360"/>
        </w:trPr>
        <w:tc>
          <w:tcPr>
            <w:tcW w:w="543"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color w:val="000000"/>
                <w:sz w:val="22"/>
                <w:szCs w:val="22"/>
                <w:lang w:eastAsia="ru-RU"/>
              </w:rPr>
            </w:pPr>
          </w:p>
        </w:tc>
        <w:tc>
          <w:tcPr>
            <w:tcW w:w="5220" w:type="dxa"/>
            <w:tcBorders>
              <w:top w:val="nil"/>
              <w:left w:val="nil"/>
              <w:bottom w:val="nil"/>
              <w:right w:val="nil"/>
            </w:tcBorders>
            <w:shd w:val="clear" w:color="auto" w:fill="auto"/>
            <w:noWrap/>
            <w:vAlign w:val="bottom"/>
            <w:hideMark/>
          </w:tcPr>
          <w:p w:rsidR="00196E6A" w:rsidRPr="00196E6A" w:rsidRDefault="00196E6A" w:rsidP="00196E6A">
            <w:pPr>
              <w:suppressAutoHyphens w:val="0"/>
              <w:rPr>
                <w:rFonts w:ascii="Arial" w:hAnsi="Arial" w:cs="Arial"/>
                <w:lang w:eastAsia="ru-RU"/>
              </w:rPr>
            </w:pPr>
            <w:proofErr w:type="spellStart"/>
            <w:r w:rsidRPr="00196E6A">
              <w:rPr>
                <w:rFonts w:ascii="Arial" w:hAnsi="Arial" w:cs="Arial"/>
                <w:lang w:eastAsia="ru-RU"/>
              </w:rPr>
              <w:t>м.п</w:t>
            </w:r>
            <w:proofErr w:type="spellEnd"/>
            <w:r w:rsidRPr="00196E6A">
              <w:rPr>
                <w:rFonts w:ascii="Arial" w:hAnsi="Arial" w:cs="Arial"/>
                <w:lang w:eastAsia="ru-RU"/>
              </w:rPr>
              <w:t>.</w:t>
            </w:r>
          </w:p>
        </w:tc>
        <w:tc>
          <w:tcPr>
            <w:tcW w:w="940" w:type="dxa"/>
            <w:tcBorders>
              <w:top w:val="nil"/>
              <w:left w:val="nil"/>
              <w:bottom w:val="nil"/>
              <w:right w:val="nil"/>
            </w:tcBorders>
            <w:shd w:val="clear" w:color="000000" w:fill="FFFFFF"/>
            <w:noWrap/>
            <w:vAlign w:val="bottom"/>
            <w:hideMark/>
          </w:tcPr>
          <w:p w:rsidR="00196E6A" w:rsidRPr="00196E6A" w:rsidRDefault="00196E6A" w:rsidP="00196E6A">
            <w:pPr>
              <w:suppressAutoHyphens w:val="0"/>
              <w:jc w:val="center"/>
              <w:rPr>
                <w:rFonts w:ascii="Arial" w:hAnsi="Arial" w:cs="Arial"/>
                <w:lang w:eastAsia="ru-RU"/>
              </w:rPr>
            </w:pPr>
            <w:proofErr w:type="spellStart"/>
            <w:r w:rsidRPr="00196E6A">
              <w:rPr>
                <w:rFonts w:ascii="Arial" w:hAnsi="Arial" w:cs="Arial"/>
                <w:lang w:eastAsia="ru-RU"/>
              </w:rPr>
              <w:t>м.п</w:t>
            </w:r>
            <w:proofErr w:type="spellEnd"/>
            <w:r w:rsidRPr="00196E6A">
              <w:rPr>
                <w:rFonts w:ascii="Arial" w:hAnsi="Arial" w:cs="Arial"/>
                <w:lang w:eastAsia="ru-RU"/>
              </w:rPr>
              <w:t>.</w:t>
            </w:r>
          </w:p>
        </w:tc>
        <w:tc>
          <w:tcPr>
            <w:tcW w:w="1040" w:type="dxa"/>
            <w:tcBorders>
              <w:top w:val="nil"/>
              <w:left w:val="nil"/>
              <w:bottom w:val="nil"/>
              <w:right w:val="nil"/>
            </w:tcBorders>
            <w:shd w:val="clear" w:color="000000" w:fill="FFFFFF"/>
            <w:noWrap/>
            <w:vAlign w:val="bottom"/>
            <w:hideMark/>
          </w:tcPr>
          <w:p w:rsidR="00196E6A" w:rsidRPr="00196E6A" w:rsidRDefault="00196E6A" w:rsidP="00196E6A">
            <w:pPr>
              <w:suppressAutoHyphens w:val="0"/>
              <w:rPr>
                <w:rFonts w:ascii="Arial" w:hAnsi="Arial" w:cs="Arial"/>
                <w:color w:val="000000"/>
                <w:sz w:val="22"/>
                <w:szCs w:val="22"/>
                <w:lang w:eastAsia="ru-RU"/>
              </w:rPr>
            </w:pPr>
            <w:r w:rsidRPr="00196E6A">
              <w:rPr>
                <w:rFonts w:ascii="Arial" w:hAnsi="Arial" w:cs="Arial"/>
                <w:color w:val="000000"/>
                <w:sz w:val="22"/>
                <w:szCs w:val="22"/>
                <w:lang w:eastAsia="ru-RU"/>
              </w:rPr>
              <w:t> </w:t>
            </w:r>
          </w:p>
        </w:tc>
        <w:tc>
          <w:tcPr>
            <w:tcW w:w="1040" w:type="dxa"/>
            <w:tcBorders>
              <w:top w:val="nil"/>
              <w:left w:val="nil"/>
              <w:bottom w:val="nil"/>
              <w:right w:val="nil"/>
            </w:tcBorders>
            <w:shd w:val="clear" w:color="000000" w:fill="FFFFFF"/>
            <w:noWrap/>
            <w:vAlign w:val="bottom"/>
            <w:hideMark/>
          </w:tcPr>
          <w:p w:rsidR="00196E6A" w:rsidRPr="00196E6A" w:rsidRDefault="00196E6A" w:rsidP="00196E6A">
            <w:pPr>
              <w:suppressAutoHyphens w:val="0"/>
              <w:rPr>
                <w:rFonts w:ascii="Arial" w:hAnsi="Arial" w:cs="Arial"/>
                <w:color w:val="000000"/>
                <w:sz w:val="22"/>
                <w:szCs w:val="22"/>
                <w:lang w:eastAsia="ru-RU"/>
              </w:rPr>
            </w:pPr>
            <w:r w:rsidRPr="00196E6A">
              <w:rPr>
                <w:rFonts w:ascii="Arial" w:hAnsi="Arial" w:cs="Arial"/>
                <w:color w:val="000000"/>
                <w:sz w:val="22"/>
                <w:szCs w:val="22"/>
                <w:lang w:eastAsia="ru-RU"/>
              </w:rPr>
              <w:t> </w:t>
            </w:r>
          </w:p>
        </w:tc>
        <w:tc>
          <w:tcPr>
            <w:tcW w:w="1560" w:type="dxa"/>
            <w:gridSpan w:val="2"/>
            <w:tcBorders>
              <w:top w:val="nil"/>
              <w:left w:val="nil"/>
              <w:bottom w:val="nil"/>
              <w:right w:val="nil"/>
            </w:tcBorders>
            <w:shd w:val="clear" w:color="000000" w:fill="FFFFFF"/>
            <w:noWrap/>
            <w:vAlign w:val="bottom"/>
            <w:hideMark/>
          </w:tcPr>
          <w:p w:rsidR="00196E6A" w:rsidRPr="00196E6A" w:rsidRDefault="00196E6A" w:rsidP="00196E6A">
            <w:pPr>
              <w:suppressAutoHyphens w:val="0"/>
              <w:rPr>
                <w:rFonts w:ascii="Arial" w:hAnsi="Arial" w:cs="Arial"/>
                <w:lang w:eastAsia="ru-RU"/>
              </w:rPr>
            </w:pPr>
            <w:r w:rsidRPr="00196E6A">
              <w:rPr>
                <w:rFonts w:ascii="Arial" w:hAnsi="Arial" w:cs="Arial"/>
                <w:lang w:eastAsia="ru-RU"/>
              </w:rPr>
              <w:t> </w:t>
            </w:r>
          </w:p>
        </w:tc>
      </w:tr>
    </w:tbl>
    <w:p w:rsidR="00196E6A" w:rsidRPr="00196E6A" w:rsidRDefault="00196E6A" w:rsidP="000962AC">
      <w:pPr>
        <w:jc w:val="both"/>
        <w:rPr>
          <w:lang w:val="en-US"/>
        </w:rPr>
      </w:pPr>
    </w:p>
    <w:sectPr w:rsidR="00196E6A" w:rsidRPr="00196E6A" w:rsidSect="00FB7727">
      <w:headerReference w:type="default" r:id="rId9"/>
      <w:footerReference w:type="default" r:id="rId10"/>
      <w:footnotePr>
        <w:pos w:val="beneathText"/>
      </w:footnotePr>
      <w:pgSz w:w="11905" w:h="16837" w:code="9"/>
      <w:pgMar w:top="851" w:right="423" w:bottom="851" w:left="993" w:header="53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55E" w:rsidRDefault="0066755E">
      <w:r>
        <w:separator/>
      </w:r>
    </w:p>
  </w:endnote>
  <w:endnote w:type="continuationSeparator" w:id="0">
    <w:p w:rsidR="0066755E" w:rsidRDefault="00667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Franklin Gothic Book">
    <w:altName w:val="Corbel"/>
    <w:charset w:val="CC"/>
    <w:family w:val="swiss"/>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AC" w:rsidRPr="000962AC" w:rsidRDefault="000962AC">
    <w:pPr>
      <w:pStyle w:val="ad"/>
      <w:rPr>
        <w:sz w:val="16"/>
        <w:szCs w:val="16"/>
        <w:lang w:val="ru-RU"/>
      </w:rPr>
    </w:pPr>
    <w:r>
      <w:rPr>
        <w:sz w:val="16"/>
        <w:szCs w:val="16"/>
        <w:lang w:val="ru-RU"/>
      </w:rPr>
      <w:t>Рамочный  договор  с самовывозом</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55E" w:rsidRDefault="0066755E">
      <w:r>
        <w:separator/>
      </w:r>
    </w:p>
  </w:footnote>
  <w:footnote w:type="continuationSeparator" w:id="0">
    <w:p w:rsidR="0066755E" w:rsidRDefault="006675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079" w:rsidRDefault="001A44C7">
    <w:pPr>
      <w:pStyle w:val="a9"/>
    </w:pPr>
    <w:r>
      <w:rPr>
        <w:noProof/>
        <w:lang w:eastAsia="ru-RU"/>
      </w:rPr>
      <mc:AlternateContent>
        <mc:Choice Requires="wps">
          <w:drawing>
            <wp:anchor distT="0" distB="0" distL="0" distR="114935" simplePos="0" relativeHeight="251657728" behindDoc="0" locked="0" layoutInCell="1" allowOverlap="1" wp14:anchorId="7D16D9B3" wp14:editId="70AAA18F">
              <wp:simplePos x="0" y="0"/>
              <wp:positionH relativeFrom="margin">
                <wp:posOffset>-71755</wp:posOffset>
              </wp:positionH>
              <wp:positionV relativeFrom="margin">
                <wp:posOffset>-334010</wp:posOffset>
              </wp:positionV>
              <wp:extent cx="6043295" cy="362585"/>
              <wp:effectExtent l="4445" t="8890" r="635" b="0"/>
              <wp:wrapSquare wrapText="largest"/>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3625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079" w:rsidRDefault="00C1007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65pt;margin-top:-26.3pt;width:475.85pt;height:28.55pt;z-index:251657728;visibility:visible;mso-wrap-style:square;mso-width-percent:0;mso-height-percent:0;mso-wrap-distance-left:0;mso-wrap-distance-top:0;mso-wrap-distance-right:9.0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" stroked="f">
              <v:fill opacity="0"/>
              <v:textbox inset="0,0,0,0">
                <w:txbxContent>
                  <w:p w:rsidR="00C10079" w:rsidRDefault="00C10079"/>
                </w:txbxContent>
              </v:textbox>
              <w10:wrap type="square" side="largest"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000003"/>
    <w:multiLevelType w:val="singleLevel"/>
    <w:tmpl w:val="00000003"/>
    <w:lvl w:ilvl="0">
      <w:start w:val="1"/>
      <w:numFmt w:val="bullet"/>
      <w:lvlText w:val=""/>
      <w:lvlJc w:val="left"/>
      <w:pPr>
        <w:ind w:left="720" w:hanging="360"/>
      </w:pPr>
      <w:rPr>
        <w:rFonts w:ascii="Symbol" w:hAnsi="Symbol"/>
      </w:rPr>
    </w:lvl>
  </w:abstractNum>
  <w:abstractNum w:abstractNumId="3">
    <w:nsid w:val="00000004"/>
    <w:multiLevelType w:val="multilevel"/>
    <w:tmpl w:val="00000004"/>
    <w:name w:val="WW8Num4"/>
    <w:lvl w:ilvl="0">
      <w:start w:val="3"/>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5"/>
    <w:multiLevelType w:val="multilevel"/>
    <w:tmpl w:val="00000005"/>
    <w:name w:val="WW8Num5"/>
    <w:lvl w:ilvl="0">
      <w:start w:val="7"/>
      <w:numFmt w:val="decimal"/>
      <w:lvlText w:val="%1."/>
      <w:lvlJc w:val="left"/>
      <w:pPr>
        <w:tabs>
          <w:tab w:val="num" w:pos="360"/>
        </w:tabs>
        <w:ind w:left="360" w:hanging="360"/>
      </w:pPr>
    </w:lvl>
    <w:lvl w:ilvl="1">
      <w:start w:val="4"/>
      <w:numFmt w:val="decimal"/>
      <w:lvlText w:val="%1.%2."/>
      <w:lvlJc w:val="left"/>
      <w:pPr>
        <w:tabs>
          <w:tab w:val="num" w:pos="1230"/>
        </w:tabs>
        <w:ind w:left="1230" w:hanging="720"/>
      </w:pPr>
    </w:lvl>
    <w:lvl w:ilvl="2">
      <w:start w:val="1"/>
      <w:numFmt w:val="decimal"/>
      <w:lvlText w:val="%1.%2.%3."/>
      <w:lvlJc w:val="left"/>
      <w:pPr>
        <w:tabs>
          <w:tab w:val="num" w:pos="1740"/>
        </w:tabs>
        <w:ind w:left="1740" w:hanging="720"/>
      </w:pPr>
    </w:lvl>
    <w:lvl w:ilvl="3">
      <w:start w:val="1"/>
      <w:numFmt w:val="decimal"/>
      <w:lvlText w:val="%1.%2.%3.%4."/>
      <w:lvlJc w:val="left"/>
      <w:pPr>
        <w:tabs>
          <w:tab w:val="num" w:pos="2610"/>
        </w:tabs>
        <w:ind w:left="2610" w:hanging="1080"/>
      </w:pPr>
    </w:lvl>
    <w:lvl w:ilvl="4">
      <w:start w:val="1"/>
      <w:numFmt w:val="decimal"/>
      <w:lvlText w:val="%1.%2.%3.%4.%5."/>
      <w:lvlJc w:val="left"/>
      <w:pPr>
        <w:tabs>
          <w:tab w:val="num" w:pos="3120"/>
        </w:tabs>
        <w:ind w:left="3120" w:hanging="1080"/>
      </w:pPr>
    </w:lvl>
    <w:lvl w:ilvl="5">
      <w:start w:val="1"/>
      <w:numFmt w:val="decimal"/>
      <w:lvlText w:val="%1.%2.%3.%4.%5.%6."/>
      <w:lvlJc w:val="left"/>
      <w:pPr>
        <w:tabs>
          <w:tab w:val="num" w:pos="3990"/>
        </w:tabs>
        <w:ind w:left="3990" w:hanging="1440"/>
      </w:pPr>
    </w:lvl>
    <w:lvl w:ilvl="6">
      <w:start w:val="1"/>
      <w:numFmt w:val="decimal"/>
      <w:lvlText w:val="%1.%2.%3.%4.%5.%6.%7."/>
      <w:lvlJc w:val="left"/>
      <w:pPr>
        <w:tabs>
          <w:tab w:val="num" w:pos="4860"/>
        </w:tabs>
        <w:ind w:left="4860" w:hanging="1800"/>
      </w:pPr>
    </w:lvl>
    <w:lvl w:ilvl="7">
      <w:start w:val="1"/>
      <w:numFmt w:val="decimal"/>
      <w:lvlText w:val="%1.%2.%3.%4.%5.%6.%7.%8."/>
      <w:lvlJc w:val="left"/>
      <w:pPr>
        <w:tabs>
          <w:tab w:val="num" w:pos="5370"/>
        </w:tabs>
        <w:ind w:left="5370" w:hanging="1800"/>
      </w:pPr>
    </w:lvl>
    <w:lvl w:ilvl="8">
      <w:start w:val="1"/>
      <w:numFmt w:val="decimal"/>
      <w:lvlText w:val="%1.%2.%3.%4.%5.%6.%7.%8.%9."/>
      <w:lvlJc w:val="left"/>
      <w:pPr>
        <w:tabs>
          <w:tab w:val="num" w:pos="6240"/>
        </w:tabs>
        <w:ind w:left="6240" w:hanging="2160"/>
      </w:pPr>
    </w:lvl>
  </w:abstractNum>
  <w:abstractNum w:abstractNumId="5">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nsid w:val="00000008"/>
    <w:multiLevelType w:val="multilevel"/>
    <w:tmpl w:val="00000008"/>
    <w:name w:val="WW8Num8"/>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nsid w:val="0000000D"/>
    <w:multiLevelType w:val="multilevel"/>
    <w:tmpl w:val="0000000D"/>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50B2CFF"/>
    <w:multiLevelType w:val="multilevel"/>
    <w:tmpl w:val="F55092C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086364DF"/>
    <w:multiLevelType w:val="hybridMultilevel"/>
    <w:tmpl w:val="A712C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1A6389"/>
    <w:multiLevelType w:val="multilevel"/>
    <w:tmpl w:val="F9B438E6"/>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CF71212"/>
    <w:multiLevelType w:val="multilevel"/>
    <w:tmpl w:val="A4EA53C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4">
    <w:nsid w:val="101A5F5C"/>
    <w:multiLevelType w:val="hybridMultilevel"/>
    <w:tmpl w:val="0CC65F62"/>
    <w:lvl w:ilvl="0" w:tplc="1C2E85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3B00BC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144F5A47"/>
    <w:multiLevelType w:val="hybridMultilevel"/>
    <w:tmpl w:val="631EFC16"/>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nsid w:val="15494851"/>
    <w:multiLevelType w:val="multilevel"/>
    <w:tmpl w:val="0B0E558E"/>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186D51D0"/>
    <w:multiLevelType w:val="singleLevel"/>
    <w:tmpl w:val="CA0832B0"/>
    <w:lvl w:ilvl="0">
      <w:start w:val="4"/>
      <w:numFmt w:val="bullet"/>
      <w:lvlText w:val="-"/>
      <w:lvlJc w:val="left"/>
      <w:pPr>
        <w:tabs>
          <w:tab w:val="num" w:pos="740"/>
        </w:tabs>
        <w:ind w:left="740" w:hanging="360"/>
      </w:pPr>
      <w:rPr>
        <w:rFonts w:hint="default"/>
      </w:rPr>
    </w:lvl>
  </w:abstractNum>
  <w:abstractNum w:abstractNumId="19">
    <w:nsid w:val="1BF66419"/>
    <w:multiLevelType w:val="multilevel"/>
    <w:tmpl w:val="DD5CA4A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20">
    <w:nsid w:val="29F96992"/>
    <w:multiLevelType w:val="multilevel"/>
    <w:tmpl w:val="8190038E"/>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1">
    <w:nsid w:val="34945B58"/>
    <w:multiLevelType w:val="multilevel"/>
    <w:tmpl w:val="C4F465A2"/>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7672CA8"/>
    <w:multiLevelType w:val="multilevel"/>
    <w:tmpl w:val="D17649A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3">
    <w:nsid w:val="3B3939BB"/>
    <w:multiLevelType w:val="multilevel"/>
    <w:tmpl w:val="003EA228"/>
    <w:lvl w:ilvl="0">
      <w:start w:val="3"/>
      <w:numFmt w:val="decimal"/>
      <w:lvlText w:val="%1."/>
      <w:lvlJc w:val="left"/>
      <w:pPr>
        <w:tabs>
          <w:tab w:val="num" w:pos="227"/>
        </w:tabs>
        <w:ind w:left="450" w:hanging="450"/>
      </w:pPr>
      <w:rPr>
        <w:rFonts w:hint="default"/>
      </w:rPr>
    </w:lvl>
    <w:lvl w:ilvl="1">
      <w:start w:val="1"/>
      <w:numFmt w:val="none"/>
      <w:lvlText w:val="3.1."/>
      <w:lvlJc w:val="left"/>
      <w:pPr>
        <w:tabs>
          <w:tab w:val="num" w:pos="450"/>
        </w:tabs>
        <w:ind w:left="450" w:hanging="450"/>
      </w:pPr>
      <w:rPr>
        <w:rFonts w:hint="default"/>
      </w:rPr>
    </w:lvl>
    <w:lvl w:ilvl="2">
      <w:start w:val="1"/>
      <w:numFmt w:val="decimal"/>
      <w:lvlText w:val="%1.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3140619"/>
    <w:multiLevelType w:val="hybridMultilevel"/>
    <w:tmpl w:val="5D3C27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2C4081"/>
    <w:multiLevelType w:val="multilevel"/>
    <w:tmpl w:val="7A7A3DBA"/>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6">
    <w:nsid w:val="4690344D"/>
    <w:multiLevelType w:val="multilevel"/>
    <w:tmpl w:val="4BAED562"/>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98B273E"/>
    <w:multiLevelType w:val="hybridMultilevel"/>
    <w:tmpl w:val="4036AFFE"/>
    <w:lvl w:ilvl="0" w:tplc="61E4F3DC">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E23A2E"/>
    <w:multiLevelType w:val="hybridMultilevel"/>
    <w:tmpl w:val="6BA65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A843F9"/>
    <w:multiLevelType w:val="hybridMultilevel"/>
    <w:tmpl w:val="C36CB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C1A4A75"/>
    <w:multiLevelType w:val="multilevel"/>
    <w:tmpl w:val="6C0C947A"/>
    <w:lvl w:ilvl="0">
      <w:start w:val="7"/>
      <w:numFmt w:val="decimal"/>
      <w:lvlText w:val="%1."/>
      <w:lvlJc w:val="left"/>
      <w:pPr>
        <w:tabs>
          <w:tab w:val="num" w:pos="360"/>
        </w:tabs>
        <w:ind w:left="360" w:hanging="360"/>
      </w:pPr>
      <w:rPr>
        <w:rFonts w:hint="default"/>
      </w:rPr>
    </w:lvl>
    <w:lvl w:ilvl="1">
      <w:start w:val="9"/>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1">
    <w:nsid w:val="4F7B7A48"/>
    <w:multiLevelType w:val="multilevel"/>
    <w:tmpl w:val="C6E6F8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2">
    <w:nsid w:val="50685ED1"/>
    <w:multiLevelType w:val="singleLevel"/>
    <w:tmpl w:val="708E8954"/>
    <w:lvl w:ilvl="0">
      <w:start w:val="2"/>
      <w:numFmt w:val="bullet"/>
      <w:lvlText w:val="-"/>
      <w:lvlJc w:val="left"/>
      <w:pPr>
        <w:tabs>
          <w:tab w:val="num" w:pos="360"/>
        </w:tabs>
        <w:ind w:left="360" w:hanging="360"/>
      </w:pPr>
      <w:rPr>
        <w:rFonts w:hint="default"/>
      </w:rPr>
    </w:lvl>
  </w:abstractNum>
  <w:abstractNum w:abstractNumId="33">
    <w:nsid w:val="52FC5C71"/>
    <w:multiLevelType w:val="multilevel"/>
    <w:tmpl w:val="CE506094"/>
    <w:lvl w:ilvl="0">
      <w:start w:val="4"/>
      <w:numFmt w:val="decimal"/>
      <w:lvlText w:val="%1."/>
      <w:lvlJc w:val="left"/>
      <w:pPr>
        <w:tabs>
          <w:tab w:val="num" w:pos="360"/>
        </w:tabs>
        <w:ind w:left="360" w:hanging="360"/>
      </w:pPr>
      <w:rPr>
        <w:rFonts w:hint="default"/>
        <w:b/>
      </w:rPr>
    </w:lvl>
    <w:lvl w:ilvl="1">
      <w:start w:val="5"/>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4">
    <w:nsid w:val="54143E28"/>
    <w:multiLevelType w:val="hybridMultilevel"/>
    <w:tmpl w:val="1018B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D52E0E"/>
    <w:multiLevelType w:val="multilevel"/>
    <w:tmpl w:val="0AF25160"/>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440"/>
        </w:tabs>
        <w:ind w:left="440" w:hanging="420"/>
      </w:pPr>
      <w:rPr>
        <w:rFonts w:hint="default"/>
      </w:rPr>
    </w:lvl>
    <w:lvl w:ilvl="2">
      <w:start w:val="1"/>
      <w:numFmt w:val="decimal"/>
      <w:isLgl/>
      <w:lvlText w:val="%1.%2.%3."/>
      <w:lvlJc w:val="left"/>
      <w:pPr>
        <w:tabs>
          <w:tab w:val="num" w:pos="760"/>
        </w:tabs>
        <w:ind w:left="76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60"/>
        </w:tabs>
        <w:ind w:left="1160" w:hanging="1080"/>
      </w:pPr>
      <w:rPr>
        <w:rFonts w:hint="default"/>
      </w:rPr>
    </w:lvl>
    <w:lvl w:ilvl="5">
      <w:start w:val="1"/>
      <w:numFmt w:val="decimal"/>
      <w:isLgl/>
      <w:lvlText w:val="%1.%2.%3.%4.%5.%6."/>
      <w:lvlJc w:val="left"/>
      <w:pPr>
        <w:tabs>
          <w:tab w:val="num" w:pos="1180"/>
        </w:tabs>
        <w:ind w:left="1180" w:hanging="1080"/>
      </w:pPr>
      <w:rPr>
        <w:rFonts w:hint="default"/>
      </w:rPr>
    </w:lvl>
    <w:lvl w:ilvl="6">
      <w:start w:val="1"/>
      <w:numFmt w:val="decimal"/>
      <w:isLgl/>
      <w:lvlText w:val="%1.%2.%3.%4.%5.%6.%7."/>
      <w:lvlJc w:val="left"/>
      <w:pPr>
        <w:tabs>
          <w:tab w:val="num" w:pos="1560"/>
        </w:tabs>
        <w:ind w:left="1560" w:hanging="1440"/>
      </w:pPr>
      <w:rPr>
        <w:rFonts w:hint="default"/>
      </w:rPr>
    </w:lvl>
    <w:lvl w:ilvl="7">
      <w:start w:val="1"/>
      <w:numFmt w:val="decimal"/>
      <w:isLgl/>
      <w:lvlText w:val="%1.%2.%3.%4.%5.%6.%7.%8."/>
      <w:lvlJc w:val="left"/>
      <w:pPr>
        <w:tabs>
          <w:tab w:val="num" w:pos="1580"/>
        </w:tabs>
        <w:ind w:left="1580" w:hanging="1440"/>
      </w:pPr>
      <w:rPr>
        <w:rFonts w:hint="default"/>
      </w:rPr>
    </w:lvl>
    <w:lvl w:ilvl="8">
      <w:start w:val="1"/>
      <w:numFmt w:val="decimal"/>
      <w:isLgl/>
      <w:lvlText w:val="%1.%2.%3.%4.%5.%6.%7.%8.%9."/>
      <w:lvlJc w:val="left"/>
      <w:pPr>
        <w:tabs>
          <w:tab w:val="num" w:pos="1960"/>
        </w:tabs>
        <w:ind w:left="1960" w:hanging="1800"/>
      </w:pPr>
      <w:rPr>
        <w:rFonts w:hint="default"/>
      </w:rPr>
    </w:lvl>
  </w:abstractNum>
  <w:abstractNum w:abstractNumId="36">
    <w:nsid w:val="5D68182E"/>
    <w:multiLevelType w:val="multilevel"/>
    <w:tmpl w:val="AD288D4E"/>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7">
    <w:nsid w:val="6019698D"/>
    <w:multiLevelType w:val="multilevel"/>
    <w:tmpl w:val="03D428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780"/>
        </w:tabs>
        <w:ind w:left="780" w:hanging="72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180"/>
        </w:tabs>
        <w:ind w:left="1180" w:hanging="108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580"/>
        </w:tabs>
        <w:ind w:left="1580" w:hanging="1440"/>
      </w:pPr>
      <w:rPr>
        <w:rFonts w:hint="default"/>
      </w:rPr>
    </w:lvl>
    <w:lvl w:ilvl="8">
      <w:start w:val="1"/>
      <w:numFmt w:val="decimal"/>
      <w:lvlText w:val="%1.%2.%3.%4.%5.%6.%7.%8.%9."/>
      <w:lvlJc w:val="left"/>
      <w:pPr>
        <w:tabs>
          <w:tab w:val="num" w:pos="1960"/>
        </w:tabs>
        <w:ind w:left="1960" w:hanging="1800"/>
      </w:pPr>
      <w:rPr>
        <w:rFonts w:hint="default"/>
      </w:rPr>
    </w:lvl>
  </w:abstractNum>
  <w:abstractNum w:abstractNumId="38">
    <w:nsid w:val="6E59288F"/>
    <w:multiLevelType w:val="hybridMultilevel"/>
    <w:tmpl w:val="5E565DE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FBA0F08"/>
    <w:multiLevelType w:val="hybridMultilevel"/>
    <w:tmpl w:val="E9DEA9C2"/>
    <w:lvl w:ilvl="0" w:tplc="0419000D">
      <w:start w:val="1"/>
      <w:numFmt w:val="bullet"/>
      <w:lvlText w:val=""/>
      <w:lvlJc w:val="left"/>
      <w:pPr>
        <w:ind w:left="870" w:hanging="360"/>
      </w:pPr>
      <w:rPr>
        <w:rFonts w:ascii="Wingdings" w:hAnsi="Wingdings" w:hint="default"/>
      </w:rPr>
    </w:lvl>
    <w:lvl w:ilvl="1" w:tplc="EBE66CDA">
      <w:numFmt w:val="bullet"/>
      <w:lvlText w:val=""/>
      <w:lvlJc w:val="left"/>
      <w:pPr>
        <w:ind w:left="1590" w:hanging="360"/>
      </w:pPr>
      <w:rPr>
        <w:rFonts w:ascii="Wingdings" w:eastAsia="Times New Roman" w:hAnsi="Wingdings" w:cs="Times New Roman"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0">
    <w:nsid w:val="70135B95"/>
    <w:multiLevelType w:val="multilevel"/>
    <w:tmpl w:val="4E7084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1">
    <w:nsid w:val="70AF4BCE"/>
    <w:multiLevelType w:val="multilevel"/>
    <w:tmpl w:val="E43461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1B15769"/>
    <w:multiLevelType w:val="hybridMultilevel"/>
    <w:tmpl w:val="9B4C1D38"/>
    <w:lvl w:ilvl="0" w:tplc="04190001">
      <w:start w:val="1"/>
      <w:numFmt w:val="bullet"/>
      <w:lvlText w:val=""/>
      <w:lvlJc w:val="left"/>
      <w:pPr>
        <w:tabs>
          <w:tab w:val="num" w:pos="1287"/>
        </w:tabs>
        <w:ind w:left="1287" w:hanging="360"/>
      </w:pPr>
      <w:rPr>
        <w:rFonts w:ascii="Symbol" w:hAnsi="Symbol" w:hint="default"/>
      </w:rPr>
    </w:lvl>
    <w:lvl w:ilvl="1" w:tplc="A63E4B66">
      <w:start w:val="4"/>
      <w:numFmt w:val="bullet"/>
      <w:lvlText w:val="-"/>
      <w:lvlJc w:val="left"/>
      <w:pPr>
        <w:tabs>
          <w:tab w:val="num" w:pos="2007"/>
        </w:tabs>
        <w:ind w:left="2007" w:hanging="36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3444BF5"/>
    <w:multiLevelType w:val="multilevel"/>
    <w:tmpl w:val="89A2899E"/>
    <w:lvl w:ilvl="0">
      <w:start w:val="12"/>
      <w:numFmt w:val="decimal"/>
      <w:lvlText w:val="%1."/>
      <w:lvlJc w:val="left"/>
      <w:pPr>
        <w:tabs>
          <w:tab w:val="num" w:pos="405"/>
        </w:tabs>
        <w:ind w:left="405" w:hanging="405"/>
      </w:pPr>
      <w:rPr>
        <w:rFonts w:hint="default"/>
      </w:rPr>
    </w:lvl>
    <w:lvl w:ilvl="1">
      <w:start w:val="2"/>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4">
    <w:nsid w:val="74581E8A"/>
    <w:multiLevelType w:val="multilevel"/>
    <w:tmpl w:val="609A682E"/>
    <w:lvl w:ilvl="0">
      <w:start w:val="12"/>
      <w:numFmt w:val="decimal"/>
      <w:lvlText w:val="%1."/>
      <w:lvlJc w:val="left"/>
      <w:pPr>
        <w:tabs>
          <w:tab w:val="num" w:pos="405"/>
        </w:tabs>
        <w:ind w:left="405" w:hanging="405"/>
      </w:pPr>
      <w:rPr>
        <w:rFonts w:hint="default"/>
        <w:b/>
      </w:rPr>
    </w:lvl>
    <w:lvl w:ilvl="1">
      <w:start w:val="6"/>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5">
    <w:nsid w:val="7A8D42BC"/>
    <w:multiLevelType w:val="multilevel"/>
    <w:tmpl w:val="A000AA2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F0E0A7D"/>
    <w:multiLevelType w:val="hybridMultilevel"/>
    <w:tmpl w:val="0DDAD5F8"/>
    <w:lvl w:ilvl="0" w:tplc="335CABE4">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204"/>
        </w:tabs>
        <w:ind w:left="2204"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8"/>
  </w:num>
  <w:num w:numId="6">
    <w:abstractNumId w:val="9"/>
  </w:num>
  <w:num w:numId="7">
    <w:abstractNumId w:val="15"/>
  </w:num>
  <w:num w:numId="8">
    <w:abstractNumId w:val="38"/>
  </w:num>
  <w:num w:numId="9">
    <w:abstractNumId w:val="29"/>
  </w:num>
  <w:num w:numId="10">
    <w:abstractNumId w:val="28"/>
  </w:num>
  <w:num w:numId="11">
    <w:abstractNumId w:val="16"/>
  </w:num>
  <w:num w:numId="12">
    <w:abstractNumId w:val="37"/>
  </w:num>
  <w:num w:numId="13">
    <w:abstractNumId w:val="32"/>
  </w:num>
  <w:num w:numId="14">
    <w:abstractNumId w:val="35"/>
  </w:num>
  <w:num w:numId="15">
    <w:abstractNumId w:val="18"/>
  </w:num>
  <w:num w:numId="16">
    <w:abstractNumId w:val="10"/>
  </w:num>
  <w:num w:numId="17">
    <w:abstractNumId w:val="23"/>
  </w:num>
  <w:num w:numId="18">
    <w:abstractNumId w:val="12"/>
  </w:num>
  <w:num w:numId="19">
    <w:abstractNumId w:val="21"/>
  </w:num>
  <w:num w:numId="20">
    <w:abstractNumId w:val="46"/>
  </w:num>
  <w:num w:numId="21">
    <w:abstractNumId w:val="27"/>
  </w:num>
  <w:num w:numId="22">
    <w:abstractNumId w:val="42"/>
  </w:num>
  <w:num w:numId="23">
    <w:abstractNumId w:val="11"/>
  </w:num>
  <w:num w:numId="24">
    <w:abstractNumId w:val="41"/>
  </w:num>
  <w:num w:numId="25">
    <w:abstractNumId w:val="24"/>
  </w:num>
  <w:num w:numId="26">
    <w:abstractNumId w:val="14"/>
  </w:num>
  <w:num w:numId="27">
    <w:abstractNumId w:val="26"/>
  </w:num>
  <w:num w:numId="28">
    <w:abstractNumId w:val="31"/>
  </w:num>
  <w:num w:numId="29">
    <w:abstractNumId w:val="13"/>
  </w:num>
  <w:num w:numId="30">
    <w:abstractNumId w:val="33"/>
  </w:num>
  <w:num w:numId="31">
    <w:abstractNumId w:val="19"/>
  </w:num>
  <w:num w:numId="32">
    <w:abstractNumId w:val="25"/>
  </w:num>
  <w:num w:numId="33">
    <w:abstractNumId w:val="36"/>
  </w:num>
  <w:num w:numId="34">
    <w:abstractNumId w:val="30"/>
  </w:num>
  <w:num w:numId="35">
    <w:abstractNumId w:val="40"/>
  </w:num>
  <w:num w:numId="36">
    <w:abstractNumId w:val="20"/>
  </w:num>
  <w:num w:numId="37">
    <w:abstractNumId w:val="22"/>
  </w:num>
  <w:num w:numId="38">
    <w:abstractNumId w:val="43"/>
  </w:num>
  <w:num w:numId="39">
    <w:abstractNumId w:val="44"/>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5"/>
  </w:num>
  <w:num w:numId="43">
    <w:abstractNumId w:val="17"/>
  </w:num>
  <w:num w:numId="44">
    <w:abstractNumId w:val="39"/>
  </w:num>
  <w:num w:numId="4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drawingGridHorizontalSpacing w:val="120"/>
  <w:displayHorizontalDrawingGridEvery w:val="2"/>
  <w:characterSpacingControl w:val="doNotCompress"/>
  <w:hdrShapeDefaults>
    <o:shapedefaults v:ext="edit" spidmax="2049" style="mso-position-horizontal-relative:margin;mso-position-vertical-relative:margin" fillcolor="white" stroke="f">
      <v:fill color="white" opacity="0" color2="black"/>
      <v:stroke on="f"/>
      <v:textbox inset="0,0,0,0"/>
    </o:shapedefaults>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8F3"/>
    <w:rsid w:val="00005243"/>
    <w:rsid w:val="00005F33"/>
    <w:rsid w:val="0001075E"/>
    <w:rsid w:val="0001225B"/>
    <w:rsid w:val="000136C3"/>
    <w:rsid w:val="00015EF2"/>
    <w:rsid w:val="00017515"/>
    <w:rsid w:val="0002034B"/>
    <w:rsid w:val="000236BF"/>
    <w:rsid w:val="00023A1A"/>
    <w:rsid w:val="00030B20"/>
    <w:rsid w:val="00030F0E"/>
    <w:rsid w:val="00034110"/>
    <w:rsid w:val="00034F3A"/>
    <w:rsid w:val="0003650A"/>
    <w:rsid w:val="00041503"/>
    <w:rsid w:val="00041E90"/>
    <w:rsid w:val="0004278B"/>
    <w:rsid w:val="00046324"/>
    <w:rsid w:val="000561B7"/>
    <w:rsid w:val="000576D2"/>
    <w:rsid w:val="000579D2"/>
    <w:rsid w:val="00061FEF"/>
    <w:rsid w:val="00062835"/>
    <w:rsid w:val="000655DE"/>
    <w:rsid w:val="00070690"/>
    <w:rsid w:val="00070C42"/>
    <w:rsid w:val="00071B4E"/>
    <w:rsid w:val="00074672"/>
    <w:rsid w:val="00077A92"/>
    <w:rsid w:val="00077F7E"/>
    <w:rsid w:val="00077F98"/>
    <w:rsid w:val="00085FD0"/>
    <w:rsid w:val="000871CF"/>
    <w:rsid w:val="000937A8"/>
    <w:rsid w:val="0009493C"/>
    <w:rsid w:val="000962AC"/>
    <w:rsid w:val="000A2A75"/>
    <w:rsid w:val="000A5EC3"/>
    <w:rsid w:val="000A7772"/>
    <w:rsid w:val="000B02C0"/>
    <w:rsid w:val="000B5E85"/>
    <w:rsid w:val="000B6D7E"/>
    <w:rsid w:val="000D474F"/>
    <w:rsid w:val="000D4AD7"/>
    <w:rsid w:val="000E0D0F"/>
    <w:rsid w:val="000E123B"/>
    <w:rsid w:val="000E3AF1"/>
    <w:rsid w:val="000E4CA7"/>
    <w:rsid w:val="000F27FB"/>
    <w:rsid w:val="000F457E"/>
    <w:rsid w:val="00101CF2"/>
    <w:rsid w:val="001065CB"/>
    <w:rsid w:val="00111662"/>
    <w:rsid w:val="00113F58"/>
    <w:rsid w:val="00113FA6"/>
    <w:rsid w:val="00123ABA"/>
    <w:rsid w:val="00123C6C"/>
    <w:rsid w:val="0012656D"/>
    <w:rsid w:val="001302DE"/>
    <w:rsid w:val="00131472"/>
    <w:rsid w:val="001348BE"/>
    <w:rsid w:val="00135181"/>
    <w:rsid w:val="00135216"/>
    <w:rsid w:val="001362F2"/>
    <w:rsid w:val="00136C6A"/>
    <w:rsid w:val="00140270"/>
    <w:rsid w:val="00140DAE"/>
    <w:rsid w:val="00144457"/>
    <w:rsid w:val="0014503C"/>
    <w:rsid w:val="00145454"/>
    <w:rsid w:val="00150CF3"/>
    <w:rsid w:val="00160FD7"/>
    <w:rsid w:val="00162EE0"/>
    <w:rsid w:val="0016398C"/>
    <w:rsid w:val="00171636"/>
    <w:rsid w:val="00171BDD"/>
    <w:rsid w:val="0017265F"/>
    <w:rsid w:val="00173718"/>
    <w:rsid w:val="00174676"/>
    <w:rsid w:val="00174DED"/>
    <w:rsid w:val="0018035A"/>
    <w:rsid w:val="0018307E"/>
    <w:rsid w:val="00183981"/>
    <w:rsid w:val="001850A0"/>
    <w:rsid w:val="001871C7"/>
    <w:rsid w:val="00190B40"/>
    <w:rsid w:val="00190F97"/>
    <w:rsid w:val="001935E6"/>
    <w:rsid w:val="00193C01"/>
    <w:rsid w:val="0019615D"/>
    <w:rsid w:val="00196E6A"/>
    <w:rsid w:val="001A0520"/>
    <w:rsid w:val="001A1F35"/>
    <w:rsid w:val="001A380A"/>
    <w:rsid w:val="001A44C7"/>
    <w:rsid w:val="001A4E89"/>
    <w:rsid w:val="001A61B5"/>
    <w:rsid w:val="001A6312"/>
    <w:rsid w:val="001A641F"/>
    <w:rsid w:val="001A7E6A"/>
    <w:rsid w:val="001A7F5E"/>
    <w:rsid w:val="001B2D51"/>
    <w:rsid w:val="001B3158"/>
    <w:rsid w:val="001B4034"/>
    <w:rsid w:val="001B4259"/>
    <w:rsid w:val="001B5B26"/>
    <w:rsid w:val="001B5D6A"/>
    <w:rsid w:val="001B679D"/>
    <w:rsid w:val="001B7107"/>
    <w:rsid w:val="001C13C2"/>
    <w:rsid w:val="001C4FD3"/>
    <w:rsid w:val="001C5045"/>
    <w:rsid w:val="001D092B"/>
    <w:rsid w:val="001E22EC"/>
    <w:rsid w:val="001E2864"/>
    <w:rsid w:val="001E3CC0"/>
    <w:rsid w:val="001E4049"/>
    <w:rsid w:val="001E5F9F"/>
    <w:rsid w:val="001E6DA2"/>
    <w:rsid w:val="001F3C4A"/>
    <w:rsid w:val="001F4959"/>
    <w:rsid w:val="001F4ABC"/>
    <w:rsid w:val="001F74DF"/>
    <w:rsid w:val="001F7FEE"/>
    <w:rsid w:val="00201E82"/>
    <w:rsid w:val="002020BD"/>
    <w:rsid w:val="002050D2"/>
    <w:rsid w:val="0020570D"/>
    <w:rsid w:val="002117FF"/>
    <w:rsid w:val="002125AA"/>
    <w:rsid w:val="00216139"/>
    <w:rsid w:val="00216D07"/>
    <w:rsid w:val="002232B2"/>
    <w:rsid w:val="002244A2"/>
    <w:rsid w:val="00226F71"/>
    <w:rsid w:val="002306C3"/>
    <w:rsid w:val="00231EEB"/>
    <w:rsid w:val="0023446E"/>
    <w:rsid w:val="00240E2A"/>
    <w:rsid w:val="00241693"/>
    <w:rsid w:val="002442E1"/>
    <w:rsid w:val="00246284"/>
    <w:rsid w:val="0025282E"/>
    <w:rsid w:val="00252BE3"/>
    <w:rsid w:val="0025358F"/>
    <w:rsid w:val="002538A2"/>
    <w:rsid w:val="00256A42"/>
    <w:rsid w:val="00257A37"/>
    <w:rsid w:val="002610E5"/>
    <w:rsid w:val="00265C25"/>
    <w:rsid w:val="00265F7A"/>
    <w:rsid w:val="00265FEA"/>
    <w:rsid w:val="002666D0"/>
    <w:rsid w:val="00266FC8"/>
    <w:rsid w:val="00267D94"/>
    <w:rsid w:val="00271344"/>
    <w:rsid w:val="002718D9"/>
    <w:rsid w:val="00272342"/>
    <w:rsid w:val="00272A60"/>
    <w:rsid w:val="00272C4E"/>
    <w:rsid w:val="00273231"/>
    <w:rsid w:val="00275CF0"/>
    <w:rsid w:val="00276F1E"/>
    <w:rsid w:val="002848A7"/>
    <w:rsid w:val="002923D4"/>
    <w:rsid w:val="002947D4"/>
    <w:rsid w:val="00294F97"/>
    <w:rsid w:val="002977DE"/>
    <w:rsid w:val="002A017D"/>
    <w:rsid w:val="002A2188"/>
    <w:rsid w:val="002A3010"/>
    <w:rsid w:val="002A3AA6"/>
    <w:rsid w:val="002A3D95"/>
    <w:rsid w:val="002A5ABA"/>
    <w:rsid w:val="002A64E3"/>
    <w:rsid w:val="002A65A7"/>
    <w:rsid w:val="002B218A"/>
    <w:rsid w:val="002B3BBE"/>
    <w:rsid w:val="002B4338"/>
    <w:rsid w:val="002B4CB3"/>
    <w:rsid w:val="002B5320"/>
    <w:rsid w:val="002B7A8A"/>
    <w:rsid w:val="002B7F16"/>
    <w:rsid w:val="002C0C7B"/>
    <w:rsid w:val="002C2053"/>
    <w:rsid w:val="002C2B4C"/>
    <w:rsid w:val="002C2C58"/>
    <w:rsid w:val="002C6F0E"/>
    <w:rsid w:val="002D0835"/>
    <w:rsid w:val="002D1182"/>
    <w:rsid w:val="002D2ADA"/>
    <w:rsid w:val="002D5DA0"/>
    <w:rsid w:val="002D5F86"/>
    <w:rsid w:val="002E1CB5"/>
    <w:rsid w:val="002E2D96"/>
    <w:rsid w:val="002E5B79"/>
    <w:rsid w:val="002E7C03"/>
    <w:rsid w:val="002F1258"/>
    <w:rsid w:val="002F37B4"/>
    <w:rsid w:val="002F6247"/>
    <w:rsid w:val="00300F20"/>
    <w:rsid w:val="0030309C"/>
    <w:rsid w:val="00310A59"/>
    <w:rsid w:val="00311ACA"/>
    <w:rsid w:val="003207B2"/>
    <w:rsid w:val="00320BC6"/>
    <w:rsid w:val="00321DBF"/>
    <w:rsid w:val="00323A56"/>
    <w:rsid w:val="003261BE"/>
    <w:rsid w:val="0032636B"/>
    <w:rsid w:val="0032641C"/>
    <w:rsid w:val="00326C62"/>
    <w:rsid w:val="0032708D"/>
    <w:rsid w:val="00327407"/>
    <w:rsid w:val="00327A14"/>
    <w:rsid w:val="00327C4F"/>
    <w:rsid w:val="00330DDB"/>
    <w:rsid w:val="00334831"/>
    <w:rsid w:val="00334886"/>
    <w:rsid w:val="00335224"/>
    <w:rsid w:val="0033549B"/>
    <w:rsid w:val="00335831"/>
    <w:rsid w:val="00336C57"/>
    <w:rsid w:val="003423E9"/>
    <w:rsid w:val="00347C16"/>
    <w:rsid w:val="003504F0"/>
    <w:rsid w:val="003512F0"/>
    <w:rsid w:val="0035260A"/>
    <w:rsid w:val="00352765"/>
    <w:rsid w:val="00355C6A"/>
    <w:rsid w:val="00356B97"/>
    <w:rsid w:val="003624FB"/>
    <w:rsid w:val="00363247"/>
    <w:rsid w:val="0037286C"/>
    <w:rsid w:val="00372D76"/>
    <w:rsid w:val="00373CB4"/>
    <w:rsid w:val="003756E9"/>
    <w:rsid w:val="00375774"/>
    <w:rsid w:val="00376895"/>
    <w:rsid w:val="00376EDA"/>
    <w:rsid w:val="003822C8"/>
    <w:rsid w:val="003840E9"/>
    <w:rsid w:val="00384D78"/>
    <w:rsid w:val="00386B65"/>
    <w:rsid w:val="00393B06"/>
    <w:rsid w:val="0039725C"/>
    <w:rsid w:val="003A1D7D"/>
    <w:rsid w:val="003A2783"/>
    <w:rsid w:val="003A74A2"/>
    <w:rsid w:val="003B000D"/>
    <w:rsid w:val="003B11B1"/>
    <w:rsid w:val="003B4420"/>
    <w:rsid w:val="003B5B08"/>
    <w:rsid w:val="003C73AB"/>
    <w:rsid w:val="003C7901"/>
    <w:rsid w:val="003D0021"/>
    <w:rsid w:val="003D1736"/>
    <w:rsid w:val="003D1CC8"/>
    <w:rsid w:val="003D2286"/>
    <w:rsid w:val="003D4366"/>
    <w:rsid w:val="003D53AD"/>
    <w:rsid w:val="003D5F1D"/>
    <w:rsid w:val="003D66D4"/>
    <w:rsid w:val="003E283A"/>
    <w:rsid w:val="003E4712"/>
    <w:rsid w:val="003F1E01"/>
    <w:rsid w:val="003F7A2C"/>
    <w:rsid w:val="00402261"/>
    <w:rsid w:val="004037D8"/>
    <w:rsid w:val="00403E3B"/>
    <w:rsid w:val="004065E1"/>
    <w:rsid w:val="00406C88"/>
    <w:rsid w:val="00410B74"/>
    <w:rsid w:val="00416213"/>
    <w:rsid w:val="004207D0"/>
    <w:rsid w:val="00426BE9"/>
    <w:rsid w:val="00426CB8"/>
    <w:rsid w:val="004300BD"/>
    <w:rsid w:val="00431919"/>
    <w:rsid w:val="004323AF"/>
    <w:rsid w:val="0043421C"/>
    <w:rsid w:val="004446C8"/>
    <w:rsid w:val="0044742D"/>
    <w:rsid w:val="00452540"/>
    <w:rsid w:val="00453AF7"/>
    <w:rsid w:val="00454050"/>
    <w:rsid w:val="0045499E"/>
    <w:rsid w:val="004600D9"/>
    <w:rsid w:val="00460AA1"/>
    <w:rsid w:val="004651C3"/>
    <w:rsid w:val="0047504B"/>
    <w:rsid w:val="00475CAB"/>
    <w:rsid w:val="0048036B"/>
    <w:rsid w:val="0048040B"/>
    <w:rsid w:val="004816AC"/>
    <w:rsid w:val="004818AF"/>
    <w:rsid w:val="004840E0"/>
    <w:rsid w:val="0048519E"/>
    <w:rsid w:val="004857F8"/>
    <w:rsid w:val="00490832"/>
    <w:rsid w:val="00495416"/>
    <w:rsid w:val="004978C5"/>
    <w:rsid w:val="00497B80"/>
    <w:rsid w:val="004A016D"/>
    <w:rsid w:val="004A2E8D"/>
    <w:rsid w:val="004A5D7D"/>
    <w:rsid w:val="004A6F71"/>
    <w:rsid w:val="004A7C41"/>
    <w:rsid w:val="004B3183"/>
    <w:rsid w:val="004B617E"/>
    <w:rsid w:val="004B6335"/>
    <w:rsid w:val="004C10EE"/>
    <w:rsid w:val="004C3A2D"/>
    <w:rsid w:val="004C40A2"/>
    <w:rsid w:val="004C6B1A"/>
    <w:rsid w:val="004C7672"/>
    <w:rsid w:val="004D0431"/>
    <w:rsid w:val="004D089F"/>
    <w:rsid w:val="004D09F6"/>
    <w:rsid w:val="004D2142"/>
    <w:rsid w:val="004D2462"/>
    <w:rsid w:val="004D28A5"/>
    <w:rsid w:val="004D2DAC"/>
    <w:rsid w:val="004D5086"/>
    <w:rsid w:val="004E1C2E"/>
    <w:rsid w:val="004E305A"/>
    <w:rsid w:val="004E3948"/>
    <w:rsid w:val="004E7234"/>
    <w:rsid w:val="00502C9D"/>
    <w:rsid w:val="00503833"/>
    <w:rsid w:val="005048EA"/>
    <w:rsid w:val="005050F1"/>
    <w:rsid w:val="005109E0"/>
    <w:rsid w:val="0051259D"/>
    <w:rsid w:val="005134D8"/>
    <w:rsid w:val="005149EB"/>
    <w:rsid w:val="0051748C"/>
    <w:rsid w:val="0052037B"/>
    <w:rsid w:val="005208F3"/>
    <w:rsid w:val="0052232E"/>
    <w:rsid w:val="00524D35"/>
    <w:rsid w:val="0052621C"/>
    <w:rsid w:val="00527F4C"/>
    <w:rsid w:val="00531010"/>
    <w:rsid w:val="00533402"/>
    <w:rsid w:val="0053453C"/>
    <w:rsid w:val="00534781"/>
    <w:rsid w:val="00535CD2"/>
    <w:rsid w:val="00535ED6"/>
    <w:rsid w:val="00536B9B"/>
    <w:rsid w:val="00537871"/>
    <w:rsid w:val="005423CB"/>
    <w:rsid w:val="00546787"/>
    <w:rsid w:val="00547D33"/>
    <w:rsid w:val="005526C7"/>
    <w:rsid w:val="00555F79"/>
    <w:rsid w:val="00557FE9"/>
    <w:rsid w:val="00562AC4"/>
    <w:rsid w:val="00563BD2"/>
    <w:rsid w:val="005661FB"/>
    <w:rsid w:val="00566A28"/>
    <w:rsid w:val="00570D6A"/>
    <w:rsid w:val="00574A15"/>
    <w:rsid w:val="00576622"/>
    <w:rsid w:val="00576913"/>
    <w:rsid w:val="00583476"/>
    <w:rsid w:val="00583F0D"/>
    <w:rsid w:val="00585EEA"/>
    <w:rsid w:val="00585EEE"/>
    <w:rsid w:val="005868D9"/>
    <w:rsid w:val="00586E87"/>
    <w:rsid w:val="00590C92"/>
    <w:rsid w:val="00591852"/>
    <w:rsid w:val="00594752"/>
    <w:rsid w:val="0059495A"/>
    <w:rsid w:val="00594E07"/>
    <w:rsid w:val="00596A40"/>
    <w:rsid w:val="005A0251"/>
    <w:rsid w:val="005A2B0C"/>
    <w:rsid w:val="005A3123"/>
    <w:rsid w:val="005A3749"/>
    <w:rsid w:val="005A3995"/>
    <w:rsid w:val="005A761B"/>
    <w:rsid w:val="005B1474"/>
    <w:rsid w:val="005B2A3B"/>
    <w:rsid w:val="005B3CFB"/>
    <w:rsid w:val="005B56D3"/>
    <w:rsid w:val="005C00C6"/>
    <w:rsid w:val="005C113F"/>
    <w:rsid w:val="005C6BEC"/>
    <w:rsid w:val="005C70DA"/>
    <w:rsid w:val="005D3F95"/>
    <w:rsid w:val="005E07CC"/>
    <w:rsid w:val="005E2A1C"/>
    <w:rsid w:val="005E2D19"/>
    <w:rsid w:val="005E3409"/>
    <w:rsid w:val="005E3650"/>
    <w:rsid w:val="005F0643"/>
    <w:rsid w:val="005F107A"/>
    <w:rsid w:val="005F6DF8"/>
    <w:rsid w:val="00600668"/>
    <w:rsid w:val="00600E72"/>
    <w:rsid w:val="00601FF9"/>
    <w:rsid w:val="00602CA8"/>
    <w:rsid w:val="00605197"/>
    <w:rsid w:val="006057DC"/>
    <w:rsid w:val="00611A1D"/>
    <w:rsid w:val="00611D59"/>
    <w:rsid w:val="006135A1"/>
    <w:rsid w:val="00621781"/>
    <w:rsid w:val="00623068"/>
    <w:rsid w:val="00626AFC"/>
    <w:rsid w:val="006276D2"/>
    <w:rsid w:val="00630A88"/>
    <w:rsid w:val="00633AFE"/>
    <w:rsid w:val="00634D0C"/>
    <w:rsid w:val="00636CF7"/>
    <w:rsid w:val="00636D3A"/>
    <w:rsid w:val="00643001"/>
    <w:rsid w:val="006447C3"/>
    <w:rsid w:val="0064530A"/>
    <w:rsid w:val="00650A1C"/>
    <w:rsid w:val="0065237F"/>
    <w:rsid w:val="006628AF"/>
    <w:rsid w:val="0066755E"/>
    <w:rsid w:val="006751A0"/>
    <w:rsid w:val="00675C32"/>
    <w:rsid w:val="00676D30"/>
    <w:rsid w:val="00677510"/>
    <w:rsid w:val="00681422"/>
    <w:rsid w:val="00681905"/>
    <w:rsid w:val="00683556"/>
    <w:rsid w:val="0068413B"/>
    <w:rsid w:val="00684575"/>
    <w:rsid w:val="00690188"/>
    <w:rsid w:val="006919B6"/>
    <w:rsid w:val="00696D17"/>
    <w:rsid w:val="00697C8B"/>
    <w:rsid w:val="006A1218"/>
    <w:rsid w:val="006A30F3"/>
    <w:rsid w:val="006A3C8A"/>
    <w:rsid w:val="006A3FDA"/>
    <w:rsid w:val="006A6473"/>
    <w:rsid w:val="006A6C10"/>
    <w:rsid w:val="006A7E00"/>
    <w:rsid w:val="006B15B8"/>
    <w:rsid w:val="006B26CC"/>
    <w:rsid w:val="006B2F15"/>
    <w:rsid w:val="006B30D5"/>
    <w:rsid w:val="006B4369"/>
    <w:rsid w:val="006B44EB"/>
    <w:rsid w:val="006B62DE"/>
    <w:rsid w:val="006C2B0E"/>
    <w:rsid w:val="006C358C"/>
    <w:rsid w:val="006C76AF"/>
    <w:rsid w:val="006D1578"/>
    <w:rsid w:val="006D1BAE"/>
    <w:rsid w:val="006D392C"/>
    <w:rsid w:val="006E2A99"/>
    <w:rsid w:val="006E49C6"/>
    <w:rsid w:val="006E5A95"/>
    <w:rsid w:val="006F152C"/>
    <w:rsid w:val="006F2206"/>
    <w:rsid w:val="006F2E88"/>
    <w:rsid w:val="006F4FAA"/>
    <w:rsid w:val="0070153F"/>
    <w:rsid w:val="00701733"/>
    <w:rsid w:val="00704918"/>
    <w:rsid w:val="007065BB"/>
    <w:rsid w:val="00706864"/>
    <w:rsid w:val="00707B48"/>
    <w:rsid w:val="00710279"/>
    <w:rsid w:val="00710C15"/>
    <w:rsid w:val="00711B8C"/>
    <w:rsid w:val="00713FE7"/>
    <w:rsid w:val="00714864"/>
    <w:rsid w:val="00714C1D"/>
    <w:rsid w:val="00714C45"/>
    <w:rsid w:val="007153BC"/>
    <w:rsid w:val="007159EB"/>
    <w:rsid w:val="007164C1"/>
    <w:rsid w:val="007207B0"/>
    <w:rsid w:val="007215E8"/>
    <w:rsid w:val="00722AF0"/>
    <w:rsid w:val="007230CA"/>
    <w:rsid w:val="00723B86"/>
    <w:rsid w:val="00726E1B"/>
    <w:rsid w:val="00731751"/>
    <w:rsid w:val="00732344"/>
    <w:rsid w:val="007336DF"/>
    <w:rsid w:val="00733C53"/>
    <w:rsid w:val="00737E12"/>
    <w:rsid w:val="0074024B"/>
    <w:rsid w:val="00741A32"/>
    <w:rsid w:val="00743219"/>
    <w:rsid w:val="007469A0"/>
    <w:rsid w:val="00755BDF"/>
    <w:rsid w:val="00756653"/>
    <w:rsid w:val="007567E5"/>
    <w:rsid w:val="00762E55"/>
    <w:rsid w:val="00763069"/>
    <w:rsid w:val="00763747"/>
    <w:rsid w:val="0076446B"/>
    <w:rsid w:val="007645E5"/>
    <w:rsid w:val="00766C8A"/>
    <w:rsid w:val="00770BD2"/>
    <w:rsid w:val="00770F31"/>
    <w:rsid w:val="00771578"/>
    <w:rsid w:val="007772A4"/>
    <w:rsid w:val="00782254"/>
    <w:rsid w:val="007827C0"/>
    <w:rsid w:val="0078318C"/>
    <w:rsid w:val="00783FAC"/>
    <w:rsid w:val="00784C2F"/>
    <w:rsid w:val="0078571D"/>
    <w:rsid w:val="00785E94"/>
    <w:rsid w:val="007866DD"/>
    <w:rsid w:val="0078706A"/>
    <w:rsid w:val="00787963"/>
    <w:rsid w:val="00791438"/>
    <w:rsid w:val="00794503"/>
    <w:rsid w:val="00794B28"/>
    <w:rsid w:val="00794F31"/>
    <w:rsid w:val="007951A4"/>
    <w:rsid w:val="00795F99"/>
    <w:rsid w:val="007A01BF"/>
    <w:rsid w:val="007A7B4E"/>
    <w:rsid w:val="007A7DBB"/>
    <w:rsid w:val="007B2DF6"/>
    <w:rsid w:val="007B6615"/>
    <w:rsid w:val="007C1075"/>
    <w:rsid w:val="007C2986"/>
    <w:rsid w:val="007C3210"/>
    <w:rsid w:val="007C365F"/>
    <w:rsid w:val="007C3744"/>
    <w:rsid w:val="007C709A"/>
    <w:rsid w:val="007D0ADE"/>
    <w:rsid w:val="007D1FB0"/>
    <w:rsid w:val="007D2811"/>
    <w:rsid w:val="007D41A5"/>
    <w:rsid w:val="007D4FB0"/>
    <w:rsid w:val="007D5BC0"/>
    <w:rsid w:val="007E3103"/>
    <w:rsid w:val="007E4246"/>
    <w:rsid w:val="007F0468"/>
    <w:rsid w:val="007F1859"/>
    <w:rsid w:val="007F2109"/>
    <w:rsid w:val="007F2DB1"/>
    <w:rsid w:val="007F3D08"/>
    <w:rsid w:val="007F4CFE"/>
    <w:rsid w:val="007F69E7"/>
    <w:rsid w:val="008022FC"/>
    <w:rsid w:val="00806AF1"/>
    <w:rsid w:val="008100FB"/>
    <w:rsid w:val="00813393"/>
    <w:rsid w:val="00814FC8"/>
    <w:rsid w:val="00821242"/>
    <w:rsid w:val="00830691"/>
    <w:rsid w:val="00832BC1"/>
    <w:rsid w:val="00833BE4"/>
    <w:rsid w:val="0083422A"/>
    <w:rsid w:val="008345BF"/>
    <w:rsid w:val="008358A2"/>
    <w:rsid w:val="00841006"/>
    <w:rsid w:val="00846051"/>
    <w:rsid w:val="00846DCE"/>
    <w:rsid w:val="00850C46"/>
    <w:rsid w:val="008516F5"/>
    <w:rsid w:val="00852150"/>
    <w:rsid w:val="0085312C"/>
    <w:rsid w:val="0085336C"/>
    <w:rsid w:val="00853C5F"/>
    <w:rsid w:val="00857405"/>
    <w:rsid w:val="00860CD0"/>
    <w:rsid w:val="00861E5E"/>
    <w:rsid w:val="008621AC"/>
    <w:rsid w:val="00862D28"/>
    <w:rsid w:val="00864626"/>
    <w:rsid w:val="00865504"/>
    <w:rsid w:val="00866D98"/>
    <w:rsid w:val="008679E1"/>
    <w:rsid w:val="00872771"/>
    <w:rsid w:val="00872C49"/>
    <w:rsid w:val="008736FC"/>
    <w:rsid w:val="00874B33"/>
    <w:rsid w:val="008756E1"/>
    <w:rsid w:val="00876355"/>
    <w:rsid w:val="00883925"/>
    <w:rsid w:val="0088593C"/>
    <w:rsid w:val="00885EB9"/>
    <w:rsid w:val="008868FD"/>
    <w:rsid w:val="00890A38"/>
    <w:rsid w:val="00890F38"/>
    <w:rsid w:val="008918C2"/>
    <w:rsid w:val="00894DC7"/>
    <w:rsid w:val="0089580C"/>
    <w:rsid w:val="008A05C0"/>
    <w:rsid w:val="008A174D"/>
    <w:rsid w:val="008A2C79"/>
    <w:rsid w:val="008A499C"/>
    <w:rsid w:val="008A4D40"/>
    <w:rsid w:val="008A51E5"/>
    <w:rsid w:val="008A6EDF"/>
    <w:rsid w:val="008A761F"/>
    <w:rsid w:val="008B0B34"/>
    <w:rsid w:val="008B244A"/>
    <w:rsid w:val="008B3249"/>
    <w:rsid w:val="008B454B"/>
    <w:rsid w:val="008B45A5"/>
    <w:rsid w:val="008B6462"/>
    <w:rsid w:val="008C10DD"/>
    <w:rsid w:val="008C2126"/>
    <w:rsid w:val="008C6B64"/>
    <w:rsid w:val="008C6BB6"/>
    <w:rsid w:val="008C7ABF"/>
    <w:rsid w:val="008D3CC8"/>
    <w:rsid w:val="008D437B"/>
    <w:rsid w:val="008D7D6F"/>
    <w:rsid w:val="008E2072"/>
    <w:rsid w:val="008F3310"/>
    <w:rsid w:val="008F731B"/>
    <w:rsid w:val="008F741E"/>
    <w:rsid w:val="00902D54"/>
    <w:rsid w:val="00907B73"/>
    <w:rsid w:val="00910654"/>
    <w:rsid w:val="00912CBC"/>
    <w:rsid w:val="0091377F"/>
    <w:rsid w:val="00920327"/>
    <w:rsid w:val="00920A6C"/>
    <w:rsid w:val="0092582F"/>
    <w:rsid w:val="0093132D"/>
    <w:rsid w:val="0093183F"/>
    <w:rsid w:val="00931FD1"/>
    <w:rsid w:val="009333FB"/>
    <w:rsid w:val="009335B7"/>
    <w:rsid w:val="00935C92"/>
    <w:rsid w:val="00937352"/>
    <w:rsid w:val="00942157"/>
    <w:rsid w:val="00942A18"/>
    <w:rsid w:val="00944D2C"/>
    <w:rsid w:val="00951D17"/>
    <w:rsid w:val="00954A63"/>
    <w:rsid w:val="00961207"/>
    <w:rsid w:val="00962199"/>
    <w:rsid w:val="00970097"/>
    <w:rsid w:val="00970352"/>
    <w:rsid w:val="00970BBC"/>
    <w:rsid w:val="0097505A"/>
    <w:rsid w:val="00981D12"/>
    <w:rsid w:val="00985811"/>
    <w:rsid w:val="00985D61"/>
    <w:rsid w:val="00985F21"/>
    <w:rsid w:val="00990A70"/>
    <w:rsid w:val="00994FD9"/>
    <w:rsid w:val="009A021D"/>
    <w:rsid w:val="009A305F"/>
    <w:rsid w:val="009A47A8"/>
    <w:rsid w:val="009A7792"/>
    <w:rsid w:val="009A7B33"/>
    <w:rsid w:val="009B21BB"/>
    <w:rsid w:val="009C03CB"/>
    <w:rsid w:val="009C1565"/>
    <w:rsid w:val="009C4FB5"/>
    <w:rsid w:val="009D0CBD"/>
    <w:rsid w:val="009D2C68"/>
    <w:rsid w:val="009D3BC0"/>
    <w:rsid w:val="009E5C67"/>
    <w:rsid w:val="00A01493"/>
    <w:rsid w:val="00A02B29"/>
    <w:rsid w:val="00A02ECB"/>
    <w:rsid w:val="00A034CF"/>
    <w:rsid w:val="00A05CA9"/>
    <w:rsid w:val="00A0662F"/>
    <w:rsid w:val="00A128B6"/>
    <w:rsid w:val="00A21628"/>
    <w:rsid w:val="00A21EB9"/>
    <w:rsid w:val="00A277D4"/>
    <w:rsid w:val="00A316A7"/>
    <w:rsid w:val="00A318BD"/>
    <w:rsid w:val="00A31B6F"/>
    <w:rsid w:val="00A31BAE"/>
    <w:rsid w:val="00A31C2A"/>
    <w:rsid w:val="00A3301C"/>
    <w:rsid w:val="00A3441A"/>
    <w:rsid w:val="00A370AF"/>
    <w:rsid w:val="00A40007"/>
    <w:rsid w:val="00A40A6C"/>
    <w:rsid w:val="00A44F75"/>
    <w:rsid w:val="00A45645"/>
    <w:rsid w:val="00A473FB"/>
    <w:rsid w:val="00A4742D"/>
    <w:rsid w:val="00A50579"/>
    <w:rsid w:val="00A50B88"/>
    <w:rsid w:val="00A61A00"/>
    <w:rsid w:val="00A67848"/>
    <w:rsid w:val="00A71748"/>
    <w:rsid w:val="00A71FAE"/>
    <w:rsid w:val="00A72182"/>
    <w:rsid w:val="00A7231A"/>
    <w:rsid w:val="00A729B8"/>
    <w:rsid w:val="00A732C9"/>
    <w:rsid w:val="00A74171"/>
    <w:rsid w:val="00A74E5A"/>
    <w:rsid w:val="00A756AD"/>
    <w:rsid w:val="00A765C4"/>
    <w:rsid w:val="00A76C6E"/>
    <w:rsid w:val="00A80639"/>
    <w:rsid w:val="00A80A60"/>
    <w:rsid w:val="00A81A01"/>
    <w:rsid w:val="00A835E5"/>
    <w:rsid w:val="00A8406A"/>
    <w:rsid w:val="00A868DC"/>
    <w:rsid w:val="00A86CFC"/>
    <w:rsid w:val="00A87245"/>
    <w:rsid w:val="00A90564"/>
    <w:rsid w:val="00A93058"/>
    <w:rsid w:val="00A97B8A"/>
    <w:rsid w:val="00AA2889"/>
    <w:rsid w:val="00AA45E5"/>
    <w:rsid w:val="00AA771B"/>
    <w:rsid w:val="00AB508B"/>
    <w:rsid w:val="00AB7A53"/>
    <w:rsid w:val="00AC1C60"/>
    <w:rsid w:val="00AC3CBC"/>
    <w:rsid w:val="00AC433C"/>
    <w:rsid w:val="00AC75D4"/>
    <w:rsid w:val="00AD1693"/>
    <w:rsid w:val="00AD426C"/>
    <w:rsid w:val="00AD4E8F"/>
    <w:rsid w:val="00AD793E"/>
    <w:rsid w:val="00AE0048"/>
    <w:rsid w:val="00AE0DDE"/>
    <w:rsid w:val="00AE0E64"/>
    <w:rsid w:val="00AE14C6"/>
    <w:rsid w:val="00AE683F"/>
    <w:rsid w:val="00AE7624"/>
    <w:rsid w:val="00B00D3E"/>
    <w:rsid w:val="00B05E45"/>
    <w:rsid w:val="00B07CCD"/>
    <w:rsid w:val="00B15BD7"/>
    <w:rsid w:val="00B2065B"/>
    <w:rsid w:val="00B23DF2"/>
    <w:rsid w:val="00B333F3"/>
    <w:rsid w:val="00B35345"/>
    <w:rsid w:val="00B367BD"/>
    <w:rsid w:val="00B402C6"/>
    <w:rsid w:val="00B4056C"/>
    <w:rsid w:val="00B42342"/>
    <w:rsid w:val="00B50EEA"/>
    <w:rsid w:val="00B51E14"/>
    <w:rsid w:val="00B51F6E"/>
    <w:rsid w:val="00B53100"/>
    <w:rsid w:val="00B53AB2"/>
    <w:rsid w:val="00B60454"/>
    <w:rsid w:val="00B604CA"/>
    <w:rsid w:val="00B61DC1"/>
    <w:rsid w:val="00B65BB1"/>
    <w:rsid w:val="00B711FE"/>
    <w:rsid w:val="00B71D28"/>
    <w:rsid w:val="00B814FB"/>
    <w:rsid w:val="00B8161A"/>
    <w:rsid w:val="00B81993"/>
    <w:rsid w:val="00B86E39"/>
    <w:rsid w:val="00B9240C"/>
    <w:rsid w:val="00B9691B"/>
    <w:rsid w:val="00B9723E"/>
    <w:rsid w:val="00B9766D"/>
    <w:rsid w:val="00BA08B6"/>
    <w:rsid w:val="00BA286D"/>
    <w:rsid w:val="00BA2FB9"/>
    <w:rsid w:val="00BB0100"/>
    <w:rsid w:val="00BB02E2"/>
    <w:rsid w:val="00BB1F35"/>
    <w:rsid w:val="00BB6131"/>
    <w:rsid w:val="00BB6F17"/>
    <w:rsid w:val="00BB7794"/>
    <w:rsid w:val="00BC2145"/>
    <w:rsid w:val="00BC7B67"/>
    <w:rsid w:val="00BD0044"/>
    <w:rsid w:val="00BD288A"/>
    <w:rsid w:val="00BD2C36"/>
    <w:rsid w:val="00BD346C"/>
    <w:rsid w:val="00BD5EA0"/>
    <w:rsid w:val="00BD77A7"/>
    <w:rsid w:val="00BE0125"/>
    <w:rsid w:val="00BE1064"/>
    <w:rsid w:val="00BE47D5"/>
    <w:rsid w:val="00BE4EDA"/>
    <w:rsid w:val="00BE7A7D"/>
    <w:rsid w:val="00BE7AEC"/>
    <w:rsid w:val="00BF33E0"/>
    <w:rsid w:val="00C00F74"/>
    <w:rsid w:val="00C00FDC"/>
    <w:rsid w:val="00C03D9E"/>
    <w:rsid w:val="00C046EE"/>
    <w:rsid w:val="00C04A38"/>
    <w:rsid w:val="00C10079"/>
    <w:rsid w:val="00C10A59"/>
    <w:rsid w:val="00C11DBE"/>
    <w:rsid w:val="00C12682"/>
    <w:rsid w:val="00C14652"/>
    <w:rsid w:val="00C163D7"/>
    <w:rsid w:val="00C2047D"/>
    <w:rsid w:val="00C25E24"/>
    <w:rsid w:val="00C26448"/>
    <w:rsid w:val="00C3181A"/>
    <w:rsid w:val="00C357D6"/>
    <w:rsid w:val="00C35883"/>
    <w:rsid w:val="00C37CC9"/>
    <w:rsid w:val="00C37D20"/>
    <w:rsid w:val="00C40479"/>
    <w:rsid w:val="00C40FB6"/>
    <w:rsid w:val="00C412C6"/>
    <w:rsid w:val="00C43315"/>
    <w:rsid w:val="00C461E7"/>
    <w:rsid w:val="00C50BD9"/>
    <w:rsid w:val="00C518F0"/>
    <w:rsid w:val="00C5398B"/>
    <w:rsid w:val="00C54503"/>
    <w:rsid w:val="00C56E7C"/>
    <w:rsid w:val="00C6242B"/>
    <w:rsid w:val="00C62D42"/>
    <w:rsid w:val="00C62D4F"/>
    <w:rsid w:val="00C6549E"/>
    <w:rsid w:val="00C806FA"/>
    <w:rsid w:val="00C80A34"/>
    <w:rsid w:val="00C81A58"/>
    <w:rsid w:val="00C81FB7"/>
    <w:rsid w:val="00C83EEB"/>
    <w:rsid w:val="00C85DE6"/>
    <w:rsid w:val="00C92968"/>
    <w:rsid w:val="00C9767F"/>
    <w:rsid w:val="00CA0E58"/>
    <w:rsid w:val="00CA0FCD"/>
    <w:rsid w:val="00CA563B"/>
    <w:rsid w:val="00CA6669"/>
    <w:rsid w:val="00CB1DA8"/>
    <w:rsid w:val="00CB4183"/>
    <w:rsid w:val="00CB7244"/>
    <w:rsid w:val="00CC3C9F"/>
    <w:rsid w:val="00CC41BC"/>
    <w:rsid w:val="00CC59CE"/>
    <w:rsid w:val="00CC5CF8"/>
    <w:rsid w:val="00CC60FD"/>
    <w:rsid w:val="00CC61D0"/>
    <w:rsid w:val="00CC6AAD"/>
    <w:rsid w:val="00CD0807"/>
    <w:rsid w:val="00CD3376"/>
    <w:rsid w:val="00CD3DB8"/>
    <w:rsid w:val="00CD5EAA"/>
    <w:rsid w:val="00CF26C4"/>
    <w:rsid w:val="00CF2F36"/>
    <w:rsid w:val="00CF3D19"/>
    <w:rsid w:val="00CF4D96"/>
    <w:rsid w:val="00CF5A87"/>
    <w:rsid w:val="00CF686D"/>
    <w:rsid w:val="00CF7980"/>
    <w:rsid w:val="00D00739"/>
    <w:rsid w:val="00D00C0F"/>
    <w:rsid w:val="00D02048"/>
    <w:rsid w:val="00D035EC"/>
    <w:rsid w:val="00D03F5D"/>
    <w:rsid w:val="00D04F15"/>
    <w:rsid w:val="00D060A2"/>
    <w:rsid w:val="00D07D59"/>
    <w:rsid w:val="00D10F72"/>
    <w:rsid w:val="00D1205B"/>
    <w:rsid w:val="00D17B3C"/>
    <w:rsid w:val="00D20E1E"/>
    <w:rsid w:val="00D223F7"/>
    <w:rsid w:val="00D25291"/>
    <w:rsid w:val="00D263BE"/>
    <w:rsid w:val="00D264D9"/>
    <w:rsid w:val="00D26929"/>
    <w:rsid w:val="00D30C78"/>
    <w:rsid w:val="00D3271A"/>
    <w:rsid w:val="00D328C9"/>
    <w:rsid w:val="00D3355B"/>
    <w:rsid w:val="00D43C36"/>
    <w:rsid w:val="00D52CBC"/>
    <w:rsid w:val="00D55F2B"/>
    <w:rsid w:val="00D576A4"/>
    <w:rsid w:val="00D61987"/>
    <w:rsid w:val="00D62C58"/>
    <w:rsid w:val="00D653CC"/>
    <w:rsid w:val="00D66B82"/>
    <w:rsid w:val="00D70C97"/>
    <w:rsid w:val="00D73F5D"/>
    <w:rsid w:val="00D767F4"/>
    <w:rsid w:val="00D967E9"/>
    <w:rsid w:val="00DA0A2C"/>
    <w:rsid w:val="00DA1A35"/>
    <w:rsid w:val="00DA1C5D"/>
    <w:rsid w:val="00DA335A"/>
    <w:rsid w:val="00DA496B"/>
    <w:rsid w:val="00DA5CE7"/>
    <w:rsid w:val="00DA6368"/>
    <w:rsid w:val="00DC0193"/>
    <w:rsid w:val="00DC0E78"/>
    <w:rsid w:val="00DC42FC"/>
    <w:rsid w:val="00DC4A48"/>
    <w:rsid w:val="00DC6D60"/>
    <w:rsid w:val="00DE007C"/>
    <w:rsid w:val="00DE0278"/>
    <w:rsid w:val="00DE159E"/>
    <w:rsid w:val="00DE4139"/>
    <w:rsid w:val="00DE468E"/>
    <w:rsid w:val="00DF191F"/>
    <w:rsid w:val="00DF1E44"/>
    <w:rsid w:val="00DF6493"/>
    <w:rsid w:val="00E0324C"/>
    <w:rsid w:val="00E06283"/>
    <w:rsid w:val="00E0693D"/>
    <w:rsid w:val="00E135A3"/>
    <w:rsid w:val="00E175C5"/>
    <w:rsid w:val="00E17982"/>
    <w:rsid w:val="00E17A2E"/>
    <w:rsid w:val="00E17BA5"/>
    <w:rsid w:val="00E2345A"/>
    <w:rsid w:val="00E2351A"/>
    <w:rsid w:val="00E25D86"/>
    <w:rsid w:val="00E30343"/>
    <w:rsid w:val="00E30910"/>
    <w:rsid w:val="00E30985"/>
    <w:rsid w:val="00E3332C"/>
    <w:rsid w:val="00E33634"/>
    <w:rsid w:val="00E35AE5"/>
    <w:rsid w:val="00E35DCB"/>
    <w:rsid w:val="00E369CE"/>
    <w:rsid w:val="00E37145"/>
    <w:rsid w:val="00E37531"/>
    <w:rsid w:val="00E41D0C"/>
    <w:rsid w:val="00E43901"/>
    <w:rsid w:val="00E44886"/>
    <w:rsid w:val="00E46A33"/>
    <w:rsid w:val="00E4791F"/>
    <w:rsid w:val="00E526D4"/>
    <w:rsid w:val="00E52A6D"/>
    <w:rsid w:val="00E5679C"/>
    <w:rsid w:val="00E57072"/>
    <w:rsid w:val="00E61E6B"/>
    <w:rsid w:val="00E6233B"/>
    <w:rsid w:val="00E62A64"/>
    <w:rsid w:val="00E65B39"/>
    <w:rsid w:val="00E66A32"/>
    <w:rsid w:val="00E72DFC"/>
    <w:rsid w:val="00E73176"/>
    <w:rsid w:val="00E750F0"/>
    <w:rsid w:val="00E7559C"/>
    <w:rsid w:val="00E772C4"/>
    <w:rsid w:val="00E80DF7"/>
    <w:rsid w:val="00E80EE8"/>
    <w:rsid w:val="00E91FD0"/>
    <w:rsid w:val="00E9262A"/>
    <w:rsid w:val="00E92CBF"/>
    <w:rsid w:val="00E9342F"/>
    <w:rsid w:val="00E95CF3"/>
    <w:rsid w:val="00E96181"/>
    <w:rsid w:val="00E96749"/>
    <w:rsid w:val="00E96BDE"/>
    <w:rsid w:val="00E975EB"/>
    <w:rsid w:val="00EA19D8"/>
    <w:rsid w:val="00EA47D3"/>
    <w:rsid w:val="00EA5936"/>
    <w:rsid w:val="00EA606D"/>
    <w:rsid w:val="00EA6A2C"/>
    <w:rsid w:val="00EA6F75"/>
    <w:rsid w:val="00EA70DE"/>
    <w:rsid w:val="00EA776A"/>
    <w:rsid w:val="00EB07B9"/>
    <w:rsid w:val="00EB0B48"/>
    <w:rsid w:val="00EB49B7"/>
    <w:rsid w:val="00EB5929"/>
    <w:rsid w:val="00EB7E63"/>
    <w:rsid w:val="00EC3C7F"/>
    <w:rsid w:val="00EC4EF6"/>
    <w:rsid w:val="00EC68FD"/>
    <w:rsid w:val="00EC6DFF"/>
    <w:rsid w:val="00ED0208"/>
    <w:rsid w:val="00ED2B4E"/>
    <w:rsid w:val="00ED5A02"/>
    <w:rsid w:val="00EE0EDE"/>
    <w:rsid w:val="00EE2548"/>
    <w:rsid w:val="00EE2DBB"/>
    <w:rsid w:val="00EE5AAA"/>
    <w:rsid w:val="00EE779F"/>
    <w:rsid w:val="00F00EE5"/>
    <w:rsid w:val="00F01397"/>
    <w:rsid w:val="00F0534A"/>
    <w:rsid w:val="00F05744"/>
    <w:rsid w:val="00F06C8C"/>
    <w:rsid w:val="00F074C2"/>
    <w:rsid w:val="00F11CE7"/>
    <w:rsid w:val="00F1249D"/>
    <w:rsid w:val="00F1353E"/>
    <w:rsid w:val="00F15CD9"/>
    <w:rsid w:val="00F17233"/>
    <w:rsid w:val="00F17A8D"/>
    <w:rsid w:val="00F21852"/>
    <w:rsid w:val="00F22A35"/>
    <w:rsid w:val="00F23A74"/>
    <w:rsid w:val="00F27ABA"/>
    <w:rsid w:val="00F32B24"/>
    <w:rsid w:val="00F346B6"/>
    <w:rsid w:val="00F34916"/>
    <w:rsid w:val="00F35581"/>
    <w:rsid w:val="00F41D3B"/>
    <w:rsid w:val="00F42336"/>
    <w:rsid w:val="00F44D9C"/>
    <w:rsid w:val="00F45926"/>
    <w:rsid w:val="00F50F41"/>
    <w:rsid w:val="00F527BD"/>
    <w:rsid w:val="00F55BBE"/>
    <w:rsid w:val="00F564CD"/>
    <w:rsid w:val="00F57165"/>
    <w:rsid w:val="00F60CBE"/>
    <w:rsid w:val="00F62322"/>
    <w:rsid w:val="00F63FF1"/>
    <w:rsid w:val="00F64F81"/>
    <w:rsid w:val="00F74B4C"/>
    <w:rsid w:val="00F80270"/>
    <w:rsid w:val="00F81BC1"/>
    <w:rsid w:val="00F82902"/>
    <w:rsid w:val="00F83B8E"/>
    <w:rsid w:val="00F84DD4"/>
    <w:rsid w:val="00F857BD"/>
    <w:rsid w:val="00F86AC3"/>
    <w:rsid w:val="00F87467"/>
    <w:rsid w:val="00F90804"/>
    <w:rsid w:val="00F91A7A"/>
    <w:rsid w:val="00F9502E"/>
    <w:rsid w:val="00F97EB4"/>
    <w:rsid w:val="00FA22BC"/>
    <w:rsid w:val="00FA4763"/>
    <w:rsid w:val="00FA60D6"/>
    <w:rsid w:val="00FB169A"/>
    <w:rsid w:val="00FB2260"/>
    <w:rsid w:val="00FB2BF4"/>
    <w:rsid w:val="00FB66D0"/>
    <w:rsid w:val="00FB7727"/>
    <w:rsid w:val="00FC5B05"/>
    <w:rsid w:val="00FC6140"/>
    <w:rsid w:val="00FD192E"/>
    <w:rsid w:val="00FE41C5"/>
    <w:rsid w:val="00FE6A86"/>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margin;mso-position-vertical-relative:margin" fillcolor="white" stroke="f">
      <v:fill color="white" opacity="0" color2="black"/>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uiPriority w:val="99"/>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uiPriority w:val="99"/>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1A44C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uiPriority w:val="99"/>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uiPriority w:val="99"/>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1A44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67718">
      <w:bodyDiv w:val="1"/>
      <w:marLeft w:val="0"/>
      <w:marRight w:val="0"/>
      <w:marTop w:val="0"/>
      <w:marBottom w:val="0"/>
      <w:divBdr>
        <w:top w:val="none" w:sz="0" w:space="0" w:color="auto"/>
        <w:left w:val="none" w:sz="0" w:space="0" w:color="auto"/>
        <w:bottom w:val="none" w:sz="0" w:space="0" w:color="auto"/>
        <w:right w:val="none" w:sz="0" w:space="0" w:color="auto"/>
      </w:divBdr>
    </w:div>
    <w:div w:id="203980273">
      <w:bodyDiv w:val="1"/>
      <w:marLeft w:val="0"/>
      <w:marRight w:val="0"/>
      <w:marTop w:val="0"/>
      <w:marBottom w:val="0"/>
      <w:divBdr>
        <w:top w:val="none" w:sz="0" w:space="0" w:color="auto"/>
        <w:left w:val="none" w:sz="0" w:space="0" w:color="auto"/>
        <w:bottom w:val="none" w:sz="0" w:space="0" w:color="auto"/>
        <w:right w:val="none" w:sz="0" w:space="0" w:color="auto"/>
      </w:divBdr>
    </w:div>
    <w:div w:id="227032789">
      <w:bodyDiv w:val="1"/>
      <w:marLeft w:val="0"/>
      <w:marRight w:val="0"/>
      <w:marTop w:val="0"/>
      <w:marBottom w:val="0"/>
      <w:divBdr>
        <w:top w:val="none" w:sz="0" w:space="0" w:color="auto"/>
        <w:left w:val="none" w:sz="0" w:space="0" w:color="auto"/>
        <w:bottom w:val="none" w:sz="0" w:space="0" w:color="auto"/>
        <w:right w:val="none" w:sz="0" w:space="0" w:color="auto"/>
      </w:divBdr>
    </w:div>
    <w:div w:id="1307277005">
      <w:bodyDiv w:val="1"/>
      <w:marLeft w:val="0"/>
      <w:marRight w:val="0"/>
      <w:marTop w:val="0"/>
      <w:marBottom w:val="0"/>
      <w:divBdr>
        <w:top w:val="none" w:sz="0" w:space="0" w:color="auto"/>
        <w:left w:val="none" w:sz="0" w:space="0" w:color="auto"/>
        <w:bottom w:val="none" w:sz="0" w:space="0" w:color="auto"/>
        <w:right w:val="none" w:sz="0" w:space="0" w:color="auto"/>
      </w:divBdr>
    </w:div>
    <w:div w:id="199861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D67E392C-75E3-4B64-A03C-CEB90E478ECA}"/>
      </w:docPartPr>
      <w:docPartBody>
        <w:p w:rsidR="00E30E45" w:rsidRDefault="00261688">
          <w:r w:rsidRPr="009D0A28">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Franklin Gothic Book">
    <w:altName w:val="Corbel"/>
    <w:charset w:val="CC"/>
    <w:family w:val="swiss"/>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688"/>
    <w:rsid w:val="00261688"/>
    <w:rsid w:val="003469C5"/>
    <w:rsid w:val="00587591"/>
    <w:rsid w:val="00740F66"/>
    <w:rsid w:val="00842652"/>
    <w:rsid w:val="00944B3B"/>
    <w:rsid w:val="00C64ED3"/>
    <w:rsid w:val="00CF19E0"/>
    <w:rsid w:val="00E30E45"/>
    <w:rsid w:val="00E67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44B3B"/>
    <w:rPr>
      <w:color w:val="808080"/>
    </w:rPr>
  </w:style>
  <w:style w:type="paragraph" w:customStyle="1" w:styleId="65D44DFFCDCD4F9495E21CB037014826">
    <w:name w:val="65D44DFFCDCD4F9495E21CB037014826"/>
    <w:rsid w:val="00944B3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44B3B"/>
    <w:rPr>
      <w:color w:val="808080"/>
    </w:rPr>
  </w:style>
  <w:style w:type="paragraph" w:customStyle="1" w:styleId="65D44DFFCDCD4F9495E21CB037014826">
    <w:name w:val="65D44DFFCDCD4F9495E21CB037014826"/>
    <w:rsid w:val="00944B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2EA882-79C9-4E0A-BA4A-75A197BEA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4275</Words>
  <Characters>24374</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СТАНДАРТ  ПРЕДПРИЯТИЯ</vt:lpstr>
    </vt:vector>
  </TitlesOfParts>
  <Company>Римера</Company>
  <LinksUpToDate>false</LinksUpToDate>
  <CharactersWithSpaces>28592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  ПРЕДПРИЯТИЯ</dc:title>
  <dc:creator>Test</dc:creator>
  <cp:lastModifiedBy>Ковалева Ирина Михайловна</cp:lastModifiedBy>
  <cp:revision>2</cp:revision>
  <cp:lastPrinted>2015-10-23T06:05:00Z</cp:lastPrinted>
  <dcterms:created xsi:type="dcterms:W3CDTF">2018-12-11T12:01:00Z</dcterms:created>
  <dcterms:modified xsi:type="dcterms:W3CDTF">2018-12-11T12:01:00Z</dcterms:modified>
</cp:coreProperties>
</file>