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128" w:rsidRDefault="00AB77F9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</w:t>
      </w:r>
    </w:p>
    <w:p w:rsidR="001B6391" w:rsidRPr="00CD7ECA" w:rsidRDefault="001B6391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ИНМ</w:t>
      </w:r>
      <w:r w:rsidR="00D1003D">
        <w:rPr>
          <w:rFonts w:ascii="Times New Roman" w:hAnsi="Times New Roman" w:cs="Times New Roman"/>
          <w:b/>
          <w:sz w:val="24"/>
          <w:szCs w:val="24"/>
        </w:rPr>
        <w:t>-</w:t>
      </w:r>
    </w:p>
    <w:p w:rsidR="00AB77F9" w:rsidRPr="00BF6CE2" w:rsidRDefault="00AB77F9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7F9" w:rsidRPr="005C73DE" w:rsidRDefault="00AB77F9" w:rsidP="00BF6C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73DE">
        <w:rPr>
          <w:rFonts w:ascii="Times New Roman" w:hAnsi="Times New Roman" w:cs="Times New Roman"/>
          <w:sz w:val="24"/>
          <w:szCs w:val="24"/>
        </w:rPr>
        <w:t xml:space="preserve">г. Ижевск                                                                                </w:t>
      </w:r>
      <w:r w:rsidR="00B1776E" w:rsidRPr="005C73D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C73DE">
        <w:rPr>
          <w:rFonts w:ascii="Times New Roman" w:hAnsi="Times New Roman" w:cs="Times New Roman"/>
          <w:sz w:val="24"/>
          <w:szCs w:val="24"/>
        </w:rPr>
        <w:t xml:space="preserve">      «</w:t>
      </w:r>
      <w:r w:rsidR="00133902">
        <w:rPr>
          <w:rFonts w:ascii="Times New Roman" w:hAnsi="Times New Roman" w:cs="Times New Roman"/>
          <w:sz w:val="24"/>
          <w:szCs w:val="24"/>
        </w:rPr>
        <w:t xml:space="preserve"> </w:t>
      </w:r>
      <w:r w:rsidRPr="005C73DE">
        <w:rPr>
          <w:rFonts w:ascii="Times New Roman" w:hAnsi="Times New Roman" w:cs="Times New Roman"/>
          <w:sz w:val="24"/>
          <w:szCs w:val="24"/>
        </w:rPr>
        <w:t>»</w:t>
      </w:r>
      <w:r w:rsidR="00F5638E">
        <w:rPr>
          <w:rFonts w:ascii="Times New Roman" w:hAnsi="Times New Roman" w:cs="Times New Roman"/>
          <w:sz w:val="24"/>
          <w:szCs w:val="24"/>
        </w:rPr>
        <w:t xml:space="preserve">  20__ </w:t>
      </w:r>
      <w:r w:rsidRPr="005C73DE">
        <w:rPr>
          <w:rFonts w:ascii="Times New Roman" w:hAnsi="Times New Roman" w:cs="Times New Roman"/>
          <w:sz w:val="24"/>
          <w:szCs w:val="24"/>
        </w:rPr>
        <w:t>г.</w:t>
      </w:r>
    </w:p>
    <w:p w:rsidR="00AB77F9" w:rsidRPr="005C73DE" w:rsidRDefault="008F5A6D" w:rsidP="00D9055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90550">
        <w:rPr>
          <w:rFonts w:ascii="Times New Roman" w:hAnsi="Times New Roman" w:cs="Times New Roman"/>
          <w:b/>
          <w:sz w:val="24"/>
          <w:szCs w:val="24"/>
        </w:rPr>
        <w:t>АО «Ижнефте</w:t>
      </w:r>
      <w:r>
        <w:rPr>
          <w:rFonts w:ascii="Times New Roman" w:hAnsi="Times New Roman" w:cs="Times New Roman"/>
          <w:b/>
          <w:sz w:val="24"/>
          <w:szCs w:val="24"/>
        </w:rPr>
        <w:t>маш»</w:t>
      </w:r>
      <w:r w:rsidRPr="005C73DE">
        <w:rPr>
          <w:rFonts w:ascii="Times New Roman" w:hAnsi="Times New Roman" w:cs="Times New Roman"/>
          <w:sz w:val="24"/>
          <w:szCs w:val="24"/>
        </w:rPr>
        <w:t>, в лице</w:t>
      </w:r>
      <w:r w:rsidR="00343F16" w:rsidRPr="00343F16">
        <w:rPr>
          <w:rFonts w:ascii="Times New Roman" w:hAnsi="Times New Roman" w:cs="Times New Roman"/>
          <w:sz w:val="24"/>
          <w:szCs w:val="24"/>
        </w:rPr>
        <w:t>___________</w:t>
      </w:r>
      <w:r w:rsidRPr="005C73DE">
        <w:rPr>
          <w:rFonts w:ascii="Times New Roman" w:hAnsi="Times New Roman" w:cs="Times New Roman"/>
          <w:sz w:val="24"/>
          <w:szCs w:val="24"/>
        </w:rPr>
        <w:t>, действу</w:t>
      </w:r>
      <w:r w:rsidR="00FF7CF7">
        <w:rPr>
          <w:rFonts w:ascii="Times New Roman" w:hAnsi="Times New Roman" w:cs="Times New Roman"/>
          <w:sz w:val="24"/>
          <w:szCs w:val="24"/>
        </w:rPr>
        <w:t xml:space="preserve">ющего на основании </w:t>
      </w:r>
      <w:r w:rsidR="00343F16" w:rsidRPr="00343F16">
        <w:rPr>
          <w:rFonts w:ascii="Times New Roman" w:hAnsi="Times New Roman" w:cs="Times New Roman"/>
          <w:sz w:val="24"/>
          <w:szCs w:val="24"/>
        </w:rPr>
        <w:t>__________</w:t>
      </w:r>
      <w:r w:rsidRPr="00C60762">
        <w:rPr>
          <w:rFonts w:ascii="Times New Roman" w:hAnsi="Times New Roman" w:cs="Times New Roman"/>
          <w:sz w:val="24"/>
          <w:szCs w:val="24"/>
        </w:rPr>
        <w:t>.</w:t>
      </w:r>
      <w:r w:rsidRPr="005C73DE">
        <w:rPr>
          <w:rFonts w:ascii="Times New Roman" w:hAnsi="Times New Roman" w:cs="Times New Roman"/>
          <w:sz w:val="24"/>
          <w:szCs w:val="24"/>
        </w:rPr>
        <w:t>,</w:t>
      </w:r>
      <w:r w:rsidR="00AB77F9" w:rsidRPr="005C73DE">
        <w:rPr>
          <w:rFonts w:ascii="Times New Roman" w:hAnsi="Times New Roman" w:cs="Times New Roman"/>
          <w:sz w:val="24"/>
          <w:szCs w:val="24"/>
        </w:rPr>
        <w:t xml:space="preserve"> с од</w:t>
      </w:r>
      <w:r>
        <w:rPr>
          <w:rFonts w:ascii="Times New Roman" w:hAnsi="Times New Roman" w:cs="Times New Roman"/>
          <w:sz w:val="24"/>
          <w:szCs w:val="24"/>
        </w:rPr>
        <w:t>ной стороны, и</w:t>
      </w:r>
      <w:r w:rsidR="00133902">
        <w:rPr>
          <w:rFonts w:ascii="Times New Roman" w:hAnsi="Times New Roman" w:cs="Times New Roman"/>
          <w:b/>
          <w:sz w:val="24"/>
          <w:szCs w:val="24"/>
        </w:rPr>
        <w:t xml:space="preserve">         « </w:t>
      </w:r>
      <w:r w:rsidR="00E21624">
        <w:rPr>
          <w:rFonts w:ascii="Times New Roman" w:hAnsi="Times New Roman" w:cs="Times New Roman"/>
          <w:b/>
          <w:sz w:val="24"/>
          <w:szCs w:val="24"/>
        </w:rPr>
        <w:t>»</w:t>
      </w:r>
      <w:r w:rsidRPr="005C73DE">
        <w:rPr>
          <w:rFonts w:ascii="Times New Roman" w:hAnsi="Times New Roman" w:cs="Times New Roman"/>
          <w:sz w:val="24"/>
          <w:szCs w:val="24"/>
        </w:rPr>
        <w:t>, в лице</w:t>
      </w:r>
      <w:r w:rsidR="00133902">
        <w:rPr>
          <w:rFonts w:ascii="Times New Roman" w:hAnsi="Times New Roman" w:cs="Times New Roman"/>
          <w:sz w:val="24"/>
          <w:szCs w:val="24"/>
        </w:rPr>
        <w:t xml:space="preserve"> </w:t>
      </w:r>
      <w:r w:rsidR="00343F16" w:rsidRPr="00343F16">
        <w:rPr>
          <w:rFonts w:ascii="Times New Roman" w:hAnsi="Times New Roman" w:cs="Times New Roman"/>
          <w:sz w:val="24"/>
          <w:szCs w:val="24"/>
        </w:rPr>
        <w:t>_________</w:t>
      </w:r>
      <w:r w:rsidRPr="005C73DE">
        <w:rPr>
          <w:rFonts w:ascii="Times New Roman" w:hAnsi="Times New Roman" w:cs="Times New Roman"/>
          <w:sz w:val="24"/>
          <w:szCs w:val="24"/>
        </w:rPr>
        <w:t>, действующе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C73DE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343F16" w:rsidRPr="00343F16">
        <w:rPr>
          <w:rFonts w:ascii="Times New Roman" w:hAnsi="Times New Roman" w:cs="Times New Roman"/>
          <w:sz w:val="24"/>
          <w:szCs w:val="24"/>
        </w:rPr>
        <w:t>________</w:t>
      </w:r>
      <w:r w:rsidRPr="005C73DE">
        <w:rPr>
          <w:rFonts w:ascii="Times New Roman" w:hAnsi="Times New Roman" w:cs="Times New Roman"/>
          <w:sz w:val="24"/>
          <w:szCs w:val="24"/>
        </w:rPr>
        <w:t>,</w:t>
      </w:r>
      <w:r w:rsidR="00AB77F9" w:rsidRPr="005C73DE">
        <w:rPr>
          <w:rFonts w:ascii="Times New Roman" w:hAnsi="Times New Roman" w:cs="Times New Roman"/>
          <w:sz w:val="24"/>
          <w:szCs w:val="24"/>
        </w:rPr>
        <w:t xml:space="preserve"> с другой стороны, вместе именуемые «стороны», а индивидуально «сторона</w:t>
      </w:r>
      <w:r w:rsidR="00AB77F9" w:rsidRPr="00377A2F">
        <w:rPr>
          <w:rFonts w:ascii="Times New Roman" w:hAnsi="Times New Roman" w:cs="Times New Roman"/>
          <w:sz w:val="24"/>
          <w:szCs w:val="24"/>
        </w:rPr>
        <w:t xml:space="preserve">», </w:t>
      </w:r>
      <w:r w:rsidR="00DF2470" w:rsidRPr="00377A2F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29.07.2004 №98-ФЗ «О коммерческой тайне» </w:t>
      </w:r>
      <w:r w:rsidR="00AB77F9" w:rsidRPr="00377A2F">
        <w:rPr>
          <w:rFonts w:ascii="Times New Roman" w:hAnsi="Times New Roman" w:cs="Times New Roman"/>
          <w:sz w:val="24"/>
          <w:szCs w:val="24"/>
        </w:rPr>
        <w:t>за</w:t>
      </w:r>
      <w:r w:rsidR="00AB77F9" w:rsidRPr="005C73DE">
        <w:rPr>
          <w:rFonts w:ascii="Times New Roman" w:hAnsi="Times New Roman" w:cs="Times New Roman"/>
          <w:sz w:val="24"/>
          <w:szCs w:val="24"/>
        </w:rPr>
        <w:t>ключили Соглашение о нижеследующем:</w:t>
      </w:r>
    </w:p>
    <w:p w:rsidR="00AB77F9" w:rsidRPr="00BF6CE2" w:rsidRDefault="00AB77F9" w:rsidP="008A06E0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1</w:t>
      </w:r>
      <w:r w:rsidR="0013465D">
        <w:rPr>
          <w:rFonts w:ascii="Times New Roman" w:hAnsi="Times New Roman" w:cs="Times New Roman"/>
          <w:b/>
          <w:sz w:val="24"/>
          <w:szCs w:val="24"/>
        </w:rPr>
        <w:t>.</w:t>
      </w:r>
      <w:r w:rsidRPr="00BF6CE2">
        <w:rPr>
          <w:rFonts w:ascii="Times New Roman" w:hAnsi="Times New Roman" w:cs="Times New Roman"/>
          <w:b/>
          <w:sz w:val="24"/>
          <w:szCs w:val="24"/>
        </w:rPr>
        <w:t xml:space="preserve"> Предмет Соглашения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Целью настоящего Соглашения является защита информации, составляющей коммерческую тайну, которой стороны будут обмениваться в ходе заключения договоров, исполнения обязательств или иного взаимодействия между сторонами.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Стороны, в связи с предоставлением друг другу информации, составляющей коммерческую тайну, принимают на себя обязательства о неразглашении такой информации.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Использование стороной информации, составляющей коммерческую тайну другой стороны, осуществляется в порядке, установленном в настоящем Соглашении.</w:t>
      </w:r>
    </w:p>
    <w:p w:rsidR="00AB77F9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Переданная стороной информация, является информацией, составляющей коммерческую тайну, если ее носитель содержит гриф конфиденциальности.</w:t>
      </w:r>
      <w:r w:rsidR="005E6398" w:rsidRPr="005E6398">
        <w:rPr>
          <w:rFonts w:ascii="Times New Roman" w:hAnsi="Times New Roman" w:cs="Times New Roman"/>
          <w:sz w:val="24"/>
          <w:szCs w:val="24"/>
        </w:rPr>
        <w:t xml:space="preserve"> </w:t>
      </w:r>
      <w:r w:rsidR="005E6398">
        <w:rPr>
          <w:rFonts w:ascii="Times New Roman" w:hAnsi="Times New Roman" w:cs="Times New Roman"/>
          <w:sz w:val="24"/>
          <w:szCs w:val="24"/>
        </w:rPr>
        <w:t>Чертежи деталей, переданные для размещения, являются конфиденциальной информацией.</w:t>
      </w:r>
    </w:p>
    <w:p w:rsidR="008A06E0" w:rsidRPr="00BF6CE2" w:rsidRDefault="008A06E0" w:rsidP="008A06E0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B77F9" w:rsidRDefault="0013465D" w:rsidP="008A06E0">
      <w:pPr>
        <w:pStyle w:val="a3"/>
        <w:numPr>
          <w:ilvl w:val="0"/>
          <w:numId w:val="1"/>
        </w:numPr>
        <w:spacing w:line="240" w:lineRule="auto"/>
        <w:ind w:firstLine="20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77F9" w:rsidRPr="00BF6CE2">
        <w:rPr>
          <w:rFonts w:ascii="Times New Roman" w:hAnsi="Times New Roman" w:cs="Times New Roman"/>
          <w:b/>
          <w:sz w:val="24"/>
          <w:szCs w:val="24"/>
        </w:rPr>
        <w:t>Порядок выполнения обязательств по Соглашению</w:t>
      </w:r>
    </w:p>
    <w:p w:rsidR="003F4584" w:rsidRPr="00BF6CE2" w:rsidRDefault="003F4584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Стороны в ходе заключения договоров, исполнения обязательств или иного взаимодействия обязуются: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 xml:space="preserve">2.2.1 Передавать информацию по предварительным письменным запросам сторон и оформлять факт передачи актом приема-передачи, подписываемым их уполномоченными представителями. 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 xml:space="preserve">В разумные сроки уведомлять друг друга в письменной форме о лицах, уполномоченных на прием и передачу информации. 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2.</w:t>
      </w:r>
      <w:r w:rsidR="00954BAD" w:rsidRPr="00BF6CE2">
        <w:rPr>
          <w:rFonts w:ascii="Times New Roman" w:hAnsi="Times New Roman" w:cs="Times New Roman"/>
          <w:sz w:val="24"/>
          <w:szCs w:val="24"/>
        </w:rPr>
        <w:t>1</w:t>
      </w:r>
      <w:r w:rsidRPr="00BF6CE2">
        <w:rPr>
          <w:rFonts w:ascii="Times New Roman" w:hAnsi="Times New Roman" w:cs="Times New Roman"/>
          <w:sz w:val="24"/>
          <w:szCs w:val="24"/>
        </w:rPr>
        <w:t>.2 Осуществлять передачу информации ценными (заказными) почтовыми отправлениями или курьерами сторон.</w:t>
      </w:r>
    </w:p>
    <w:p w:rsidR="00AB77F9" w:rsidRPr="00BF6CE2" w:rsidRDefault="002067E8" w:rsidP="008A06E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B77F9" w:rsidRPr="00BF6CE2">
        <w:rPr>
          <w:rFonts w:ascii="Times New Roman" w:hAnsi="Times New Roman" w:cs="Times New Roman"/>
          <w:sz w:val="24"/>
          <w:szCs w:val="24"/>
        </w:rPr>
        <w:t>2.</w:t>
      </w:r>
      <w:r w:rsidR="00954BAD" w:rsidRPr="00BF6CE2">
        <w:rPr>
          <w:rFonts w:ascii="Times New Roman" w:hAnsi="Times New Roman" w:cs="Times New Roman"/>
          <w:sz w:val="24"/>
          <w:szCs w:val="24"/>
        </w:rPr>
        <w:t>1</w:t>
      </w:r>
      <w:r w:rsidR="00AB77F9" w:rsidRPr="00BF6CE2">
        <w:rPr>
          <w:rFonts w:ascii="Times New Roman" w:hAnsi="Times New Roman" w:cs="Times New Roman"/>
          <w:sz w:val="24"/>
          <w:szCs w:val="24"/>
        </w:rPr>
        <w:t>.3</w:t>
      </w:r>
      <w:r w:rsidR="00954BAD" w:rsidRPr="00BF6CE2">
        <w:rPr>
          <w:rFonts w:ascii="Times New Roman" w:hAnsi="Times New Roman" w:cs="Times New Roman"/>
          <w:sz w:val="24"/>
          <w:szCs w:val="24"/>
        </w:rPr>
        <w:t xml:space="preserve"> Не передавать друг другу информацию по открытым каналам телефонной, телеграфной и факсимильной связи, а также с использованием сети Интернет без принятия мер, обеспечивающих ее защиту.</w:t>
      </w:r>
    </w:p>
    <w:p w:rsidR="00954BAD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4BAD" w:rsidRPr="00BF6CE2">
        <w:rPr>
          <w:rFonts w:ascii="Times New Roman" w:hAnsi="Times New Roman" w:cs="Times New Roman"/>
          <w:sz w:val="24"/>
          <w:szCs w:val="24"/>
        </w:rPr>
        <w:t>2.1.4 Осуществлять защиту информации, обеспечивающую ее сохранность (неразглашение)</w:t>
      </w:r>
    </w:p>
    <w:p w:rsidR="00954BAD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4BAD" w:rsidRPr="00BF6CE2">
        <w:rPr>
          <w:rFonts w:ascii="Times New Roman" w:hAnsi="Times New Roman" w:cs="Times New Roman"/>
          <w:sz w:val="24"/>
          <w:szCs w:val="24"/>
        </w:rPr>
        <w:t>2.1.5 Использовать информацию строго в целях осуществления договорной деятельности. При этом не осуществлять без предварительного письменного согласия Раскрывающей стороны передачу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когда:</w:t>
      </w:r>
    </w:p>
    <w:p w:rsidR="00954BAD" w:rsidRPr="00BF6CE2" w:rsidRDefault="00954BAD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а)</w:t>
      </w:r>
      <w:r w:rsidR="00BD5457" w:rsidRPr="00BF6CE2">
        <w:rPr>
          <w:rFonts w:ascii="Times New Roman" w:hAnsi="Times New Roman" w:cs="Times New Roman"/>
          <w:sz w:val="24"/>
          <w:szCs w:val="24"/>
        </w:rPr>
        <w:t xml:space="preserve"> от Получающей стороны требуется передать эту информацию органам государственной власти в соответствии с действующим законодательством. При этом до непосредственной передачи информации Получающая сторона обязана направить Раскрывающей стороне соответствующее уведомление в письменной форме;</w:t>
      </w:r>
    </w:p>
    <w:p w:rsidR="00BD5457" w:rsidRPr="00BF6CE2" w:rsidRDefault="00BD5457" w:rsidP="008A06E0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lastRenderedPageBreak/>
        <w:t>б) передача информации своим работникам и должностным лицам вызвана исполнением Получающей стороной договорных обязательств, при условии, что Получающая сторона несет ответственность за выполнение требований по защите информации лицами, которым в соответствии с настоящим пунктом сообщается эта информация.</w:t>
      </w:r>
    </w:p>
    <w:p w:rsidR="00BD5457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D5457" w:rsidRPr="00BF6CE2">
        <w:rPr>
          <w:rFonts w:ascii="Times New Roman" w:hAnsi="Times New Roman" w:cs="Times New Roman"/>
          <w:sz w:val="24"/>
          <w:szCs w:val="24"/>
        </w:rPr>
        <w:t>2.1.6 Обращаться с информацией и ее носителями в соответствии с требованиями нормативных актов и документов сторон и не допускать разглашения информации.</w:t>
      </w:r>
    </w:p>
    <w:p w:rsidR="00BD5457" w:rsidRPr="00BF6CE2" w:rsidRDefault="00BD5457" w:rsidP="008A06E0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2.1.7 Незамедлительно информировать друг друга о случаях разглашения информации, организовать расследование этих фактов.</w:t>
      </w:r>
    </w:p>
    <w:p w:rsidR="00BD5457" w:rsidRPr="00BF6CE2" w:rsidRDefault="00BD5457" w:rsidP="002067E8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 xml:space="preserve">При проведении расследования фактов </w:t>
      </w:r>
      <w:r w:rsidR="008A06E0">
        <w:rPr>
          <w:rFonts w:ascii="Times New Roman" w:hAnsi="Times New Roman" w:cs="Times New Roman"/>
          <w:sz w:val="24"/>
          <w:szCs w:val="24"/>
        </w:rPr>
        <w:t xml:space="preserve">о </w:t>
      </w:r>
      <w:r w:rsidRPr="00BF6CE2">
        <w:rPr>
          <w:rFonts w:ascii="Times New Roman" w:hAnsi="Times New Roman" w:cs="Times New Roman"/>
          <w:sz w:val="24"/>
          <w:szCs w:val="24"/>
        </w:rPr>
        <w:t>разглашения информации стороны по взаимному соглашению вправе направлять друг другу специалистов</w:t>
      </w:r>
      <w:r w:rsidR="007869D5" w:rsidRPr="00BF6CE2">
        <w:rPr>
          <w:rFonts w:ascii="Times New Roman" w:hAnsi="Times New Roman" w:cs="Times New Roman"/>
          <w:sz w:val="24"/>
          <w:szCs w:val="24"/>
        </w:rPr>
        <w:t xml:space="preserve"> в области защиты информации. Оплата расходов, связанных с командированием таких специалистов, производится стороной, допустившей разглашение информации.</w:t>
      </w:r>
      <w:r w:rsidR="002067E8">
        <w:rPr>
          <w:rFonts w:ascii="Times New Roman" w:hAnsi="Times New Roman" w:cs="Times New Roman"/>
          <w:sz w:val="24"/>
          <w:szCs w:val="24"/>
        </w:rPr>
        <w:t xml:space="preserve"> </w:t>
      </w:r>
      <w:r w:rsidR="007869D5" w:rsidRPr="00BF6CE2">
        <w:rPr>
          <w:rFonts w:ascii="Times New Roman" w:hAnsi="Times New Roman" w:cs="Times New Roman"/>
          <w:sz w:val="24"/>
          <w:szCs w:val="24"/>
        </w:rPr>
        <w:t>Сторона, допустившая разглашение информации, возмещает убытки, понесенные другой стороной в связи с разглашением информации.</w:t>
      </w:r>
      <w:r w:rsidR="0049090E" w:rsidRPr="00490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9D5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2.1.8</w:t>
      </w:r>
      <w:r w:rsidR="00375366">
        <w:rPr>
          <w:rFonts w:ascii="Times New Roman" w:hAnsi="Times New Roman" w:cs="Times New Roman"/>
          <w:sz w:val="24"/>
          <w:szCs w:val="24"/>
        </w:rPr>
        <w:t>.</w:t>
      </w:r>
      <w:r w:rsidR="007869D5" w:rsidRPr="00BF6CE2">
        <w:rPr>
          <w:rFonts w:ascii="Times New Roman" w:hAnsi="Times New Roman" w:cs="Times New Roman"/>
          <w:sz w:val="24"/>
          <w:szCs w:val="24"/>
        </w:rPr>
        <w:t>Осуществлять контроль за соблюдением порядка использования и хранения информации, передаваемой сторонами друг другу в соответствии с условиями настоящего Соглашения.</w:t>
      </w:r>
    </w:p>
    <w:p w:rsidR="007869D5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2.2 Раскрывающая сторона остается собственником и (или) обладателем переданной информации. Раскрывающая сторона вправе потребовать от Получающей стороны вернуть ей любую информацию, в любое время, направив Получающей стороне уведомление в письменной форме. В течение 15 дней после получения такого уведомления Получающая сторона должна вернуть все носители информации и уничтожить все ее копии и воспроизведения в любой форме, имеющиеся в его распоряжении, а также в распоряжении лиц,  которым она передала с соблюдением условий настоящего Соглашения такую информацию.</w:t>
      </w:r>
    </w:p>
    <w:p w:rsidR="007869D5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2.3</w:t>
      </w:r>
      <w:r w:rsidR="002E5A33">
        <w:rPr>
          <w:rFonts w:ascii="Times New Roman" w:hAnsi="Times New Roman" w:cs="Times New Roman"/>
          <w:sz w:val="24"/>
          <w:szCs w:val="24"/>
        </w:rPr>
        <w:t>.</w:t>
      </w:r>
      <w:r w:rsidR="007869D5" w:rsidRPr="00BF6CE2">
        <w:rPr>
          <w:rFonts w:ascii="Times New Roman" w:hAnsi="Times New Roman" w:cs="Times New Roman"/>
          <w:sz w:val="24"/>
          <w:szCs w:val="24"/>
        </w:rPr>
        <w:t xml:space="preserve"> В</w:t>
      </w:r>
      <w:r w:rsidR="001F63A1">
        <w:rPr>
          <w:rFonts w:ascii="Times New Roman" w:hAnsi="Times New Roman" w:cs="Times New Roman"/>
          <w:sz w:val="24"/>
          <w:szCs w:val="24"/>
        </w:rPr>
        <w:t xml:space="preserve"> </w:t>
      </w:r>
      <w:r w:rsidR="007869D5" w:rsidRPr="00BF6CE2">
        <w:rPr>
          <w:rFonts w:ascii="Times New Roman" w:hAnsi="Times New Roman" w:cs="Times New Roman"/>
          <w:sz w:val="24"/>
          <w:szCs w:val="24"/>
        </w:rPr>
        <w:t>случае ликвидации какой-либо стороны, такая сторона должна до завершения ликвидации обеспечить возврат Р</w:t>
      </w:r>
      <w:r w:rsidR="00EF7CB5" w:rsidRPr="00BF6CE2">
        <w:rPr>
          <w:rFonts w:ascii="Times New Roman" w:hAnsi="Times New Roman" w:cs="Times New Roman"/>
          <w:sz w:val="24"/>
          <w:szCs w:val="24"/>
        </w:rPr>
        <w:t>аскрывающей стороне всех оригиналов и уничтожение всех  и любых копий документов с информацией, переданной Раскрывающей стороной.</w:t>
      </w:r>
    </w:p>
    <w:p w:rsidR="0049090E" w:rsidRPr="00BF6CE2" w:rsidRDefault="0049090E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F7CB5" w:rsidRPr="00BF6CE2" w:rsidRDefault="00EF7CB5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F7CB5" w:rsidRDefault="00EF7CB5" w:rsidP="008A06E0">
      <w:pPr>
        <w:pStyle w:val="a3"/>
        <w:numPr>
          <w:ilvl w:val="0"/>
          <w:numId w:val="1"/>
        </w:numPr>
        <w:spacing w:line="240" w:lineRule="auto"/>
        <w:ind w:firstLine="49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Срок действия Соглашения</w:t>
      </w:r>
    </w:p>
    <w:p w:rsidR="003F4584" w:rsidRDefault="003F4584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CB5" w:rsidRPr="00BF6CE2" w:rsidRDefault="00EF7CB5" w:rsidP="008A06E0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Настоящее Соглашение вступает в силу с даты его подписания Сторонами и действует в течение 3 (</w:t>
      </w:r>
      <w:r w:rsidR="00225409">
        <w:rPr>
          <w:rFonts w:ascii="Times New Roman" w:hAnsi="Times New Roman" w:cs="Times New Roman"/>
          <w:sz w:val="24"/>
          <w:szCs w:val="24"/>
        </w:rPr>
        <w:t>Т</w:t>
      </w:r>
      <w:r w:rsidRPr="00BF6CE2">
        <w:rPr>
          <w:rFonts w:ascii="Times New Roman" w:hAnsi="Times New Roman" w:cs="Times New Roman"/>
          <w:sz w:val="24"/>
          <w:szCs w:val="24"/>
        </w:rPr>
        <w:t>рех) лет.</w:t>
      </w:r>
    </w:p>
    <w:p w:rsidR="00EF7CB5" w:rsidRPr="00BF6CE2" w:rsidRDefault="00EF7CB5" w:rsidP="008A06E0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Информация, полученная сторонами, не подлежит разглашению в течение 3 (</w:t>
      </w:r>
      <w:r w:rsidR="00225409">
        <w:rPr>
          <w:rFonts w:ascii="Times New Roman" w:hAnsi="Times New Roman" w:cs="Times New Roman"/>
          <w:sz w:val="24"/>
          <w:szCs w:val="24"/>
        </w:rPr>
        <w:t>Т</w:t>
      </w:r>
      <w:r w:rsidRPr="00BF6CE2">
        <w:rPr>
          <w:rFonts w:ascii="Times New Roman" w:hAnsi="Times New Roman" w:cs="Times New Roman"/>
          <w:sz w:val="24"/>
          <w:szCs w:val="24"/>
        </w:rPr>
        <w:t>рех) лет с момента прекращения действия настоящего Соглашения.</w:t>
      </w:r>
    </w:p>
    <w:p w:rsidR="00EF7CB5" w:rsidRPr="00BF6CE2" w:rsidRDefault="00EF7CB5" w:rsidP="008A06E0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4</w:t>
      </w:r>
      <w:r w:rsidR="007064D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BF6CE2">
        <w:rPr>
          <w:rFonts w:ascii="Times New Roman" w:hAnsi="Times New Roman" w:cs="Times New Roman"/>
          <w:b/>
          <w:sz w:val="24"/>
          <w:szCs w:val="24"/>
        </w:rPr>
        <w:t xml:space="preserve"> Термины, определения</w:t>
      </w:r>
    </w:p>
    <w:p w:rsidR="00EF7CB5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F7CB5" w:rsidRPr="00BF6CE2">
        <w:rPr>
          <w:rFonts w:ascii="Times New Roman" w:hAnsi="Times New Roman" w:cs="Times New Roman"/>
          <w:sz w:val="24"/>
          <w:szCs w:val="24"/>
        </w:rPr>
        <w:t>4.1 Коммерческая тайна – режим конфиденциальности информации, позволяющей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EF7CB5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F7CB5" w:rsidRPr="00BF6CE2">
        <w:rPr>
          <w:rFonts w:ascii="Times New Roman" w:hAnsi="Times New Roman" w:cs="Times New Roman"/>
          <w:sz w:val="24"/>
          <w:szCs w:val="24"/>
        </w:rPr>
        <w:t xml:space="preserve">4.2 Информация, составляющая коммерческую тайну (секрет производства) –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</w:t>
      </w:r>
      <w:r w:rsidR="00786B49" w:rsidRPr="00BF6CE2">
        <w:rPr>
          <w:rFonts w:ascii="Times New Roman" w:hAnsi="Times New Roman" w:cs="Times New Roman"/>
          <w:sz w:val="24"/>
          <w:szCs w:val="24"/>
        </w:rPr>
        <w:t xml:space="preserve"> ценность в силу неизвестности их третьим лицам, к которым у третьих лиц нет свободного доступа на законном основании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B49" w:rsidRPr="00BF6CE2">
        <w:rPr>
          <w:rFonts w:ascii="Times New Roman" w:hAnsi="Times New Roman" w:cs="Times New Roman"/>
          <w:sz w:val="24"/>
          <w:szCs w:val="24"/>
        </w:rPr>
        <w:t>отношении, которых обладателем таких сведений введен режим коммерческой тайны (далее – информация)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06E0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4.3 Носители информации – материальные объекты, в которых информация, составляющая коммерческую тайну, находит свое отображение в виде символов, технических решений и процессов.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4.4 Конфиденциальность информации –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4.5 Гриф конфиденциальности – реквизиты, свидетельствующие о конфиденциальности информации, составляющей коммерческую тайну, наносимые на носитель информации и (или) содержащиеся в сопроводительной документации.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4.6 Разглашение информации, составляющей коммерческую тайну – действие или бездействие, в результате которых информация, составляющая коммерческую тайну, в любой возможной форме (устной, письменной, иной форме, в том числе с использованием технических средств) становится извес</w:t>
      </w:r>
      <w:r w:rsidR="00166574" w:rsidRPr="00BF6CE2">
        <w:rPr>
          <w:rFonts w:ascii="Times New Roman" w:hAnsi="Times New Roman" w:cs="Times New Roman"/>
          <w:sz w:val="24"/>
          <w:szCs w:val="24"/>
        </w:rPr>
        <w:t>т</w:t>
      </w:r>
      <w:r w:rsidR="00786B49" w:rsidRPr="00BF6CE2">
        <w:rPr>
          <w:rFonts w:ascii="Times New Roman" w:hAnsi="Times New Roman" w:cs="Times New Roman"/>
          <w:sz w:val="24"/>
          <w:szCs w:val="24"/>
        </w:rPr>
        <w:t xml:space="preserve">ной третьим лицам без согласия обладателя </w:t>
      </w:r>
      <w:r w:rsidR="00166574" w:rsidRPr="00BF6CE2">
        <w:rPr>
          <w:rFonts w:ascii="Times New Roman" w:hAnsi="Times New Roman" w:cs="Times New Roman"/>
          <w:sz w:val="24"/>
          <w:szCs w:val="24"/>
        </w:rPr>
        <w:t>такой информации.</w:t>
      </w:r>
    </w:p>
    <w:p w:rsidR="00166574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66574" w:rsidRPr="00BF6CE2">
        <w:rPr>
          <w:rFonts w:ascii="Times New Roman" w:hAnsi="Times New Roman" w:cs="Times New Roman"/>
          <w:sz w:val="24"/>
          <w:szCs w:val="24"/>
        </w:rPr>
        <w:t>4.7 Раскрывающая сторона – сторона, предоставляющая другой стороне информацию, составляющую ее коммерческую тайну.</w:t>
      </w:r>
    </w:p>
    <w:p w:rsidR="00166574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66574" w:rsidRPr="00BF6CE2">
        <w:rPr>
          <w:rFonts w:ascii="Times New Roman" w:hAnsi="Times New Roman" w:cs="Times New Roman"/>
          <w:sz w:val="24"/>
          <w:szCs w:val="24"/>
        </w:rPr>
        <w:t>4.8 Получающая сторона – сторона, получившая информацию, составляющая коммерческую тайну другой стороны, от другой стороны.</w:t>
      </w:r>
    </w:p>
    <w:p w:rsidR="00166574" w:rsidRPr="00BF6CE2" w:rsidRDefault="00166574" w:rsidP="008A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574" w:rsidRPr="002067E8" w:rsidRDefault="00166574" w:rsidP="002067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7E8">
        <w:rPr>
          <w:rFonts w:ascii="Times New Roman" w:hAnsi="Times New Roman" w:cs="Times New Roman"/>
          <w:b/>
          <w:sz w:val="24"/>
          <w:szCs w:val="24"/>
        </w:rPr>
        <w:t>Адреса, реквизиты, подписи сторон</w:t>
      </w:r>
    </w:p>
    <w:p w:rsidR="008A06E0" w:rsidRDefault="008A06E0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657"/>
        <w:gridCol w:w="4723"/>
      </w:tblGrid>
      <w:tr w:rsidR="008A06E0" w:rsidTr="00D90550">
        <w:tc>
          <w:tcPr>
            <w:tcW w:w="4808" w:type="dxa"/>
          </w:tcPr>
          <w:p w:rsidR="00E71338" w:rsidRPr="00FF7CF7" w:rsidRDefault="00E71338" w:rsidP="00D9055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A27" w:rsidRPr="00E71338" w:rsidRDefault="004D7A27" w:rsidP="001339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8" w:type="dxa"/>
          </w:tcPr>
          <w:p w:rsidR="00E71338" w:rsidRDefault="00E71338" w:rsidP="008A06E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06E0" w:rsidRDefault="00E71338" w:rsidP="008A06E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8A06E0" w:rsidRPr="005C73DE">
              <w:rPr>
                <w:rFonts w:ascii="Times New Roman" w:hAnsi="Times New Roman" w:cs="Times New Roman"/>
                <w:b/>
                <w:sz w:val="24"/>
                <w:szCs w:val="24"/>
              </w:rPr>
              <w:t>АО «Ижнефтемаш»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Адрес: 426063, УР, г. Ижевск,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ул. Орджоникидзе, 2                                  </w:t>
            </w:r>
          </w:p>
          <w:p w:rsidR="00E71338" w:rsidRPr="00F5638E" w:rsidRDefault="00F5638E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ИНН 1835012826 КПП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184101001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р/сч 40702810672000000784 в Челябинском отделении 8597 ПАО Сбербанк г. Челябинск 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к/сч 30101810700000000602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047501602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Тел. (3412) 68-91-91</w:t>
            </w:r>
          </w:p>
          <w:p w:rsidR="00D6245E" w:rsidRPr="00E71338" w:rsidRDefault="00D6245E" w:rsidP="00E7133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0762" w:rsidRPr="00D6245E" w:rsidRDefault="00C60762" w:rsidP="00C60762">
            <w:pPr>
              <w:pStyle w:val="ab"/>
              <w:spacing w:before="0" w:beforeAutospacing="0" w:after="0" w:afterAutospacing="0"/>
              <w:rPr>
                <w:b/>
              </w:rPr>
            </w:pPr>
          </w:p>
        </w:tc>
      </w:tr>
      <w:tr w:rsidR="00B1776E" w:rsidTr="00D90550">
        <w:tc>
          <w:tcPr>
            <w:tcW w:w="4808" w:type="dxa"/>
          </w:tcPr>
          <w:p w:rsidR="00D6245E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5E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Default="00B1776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E1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Pr="004D7A27" w:rsidRDefault="00225409" w:rsidP="00B17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38E">
              <w:rPr>
                <w:rFonts w:ascii="Times New Roman" w:hAnsi="Times New Roman" w:cs="Times New Roman"/>
                <w:sz w:val="24"/>
                <w:szCs w:val="24"/>
              </w:rPr>
              <w:t>«_____»_______________20__</w:t>
            </w:r>
            <w:r w:rsidR="00B1776E"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1776E" w:rsidRPr="004D7A27" w:rsidRDefault="00B1776E" w:rsidP="008A06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8" w:type="dxa"/>
          </w:tcPr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5E" w:rsidRPr="00C60762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Pr="00343F16" w:rsidRDefault="00B1776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43F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43F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</w:t>
            </w:r>
            <w:r w:rsidR="00343F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Pr="00BF6CE2" w:rsidRDefault="00F5638E" w:rsidP="00FE46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«_____»_______________20__</w:t>
            </w:r>
            <w:bookmarkStart w:id="0" w:name="_GoBack"/>
            <w:bookmarkEnd w:id="0"/>
            <w:r w:rsidR="00B1776E"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AB77F9" w:rsidRPr="00AB77F9" w:rsidRDefault="00AB77F9" w:rsidP="00B1776E"/>
    <w:sectPr w:rsidR="00AB77F9" w:rsidRPr="00AB77F9" w:rsidSect="008A06E0">
      <w:foot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E96" w:rsidRDefault="00823E96" w:rsidP="008A06E0">
      <w:pPr>
        <w:spacing w:after="0" w:line="240" w:lineRule="auto"/>
      </w:pPr>
      <w:r>
        <w:separator/>
      </w:r>
    </w:p>
  </w:endnote>
  <w:endnote w:type="continuationSeparator" w:id="0">
    <w:p w:rsidR="00823E96" w:rsidRDefault="00823E96" w:rsidP="008A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3277527"/>
      <w:docPartObj>
        <w:docPartGallery w:val="Page Numbers (Bottom of Page)"/>
        <w:docPartUnique/>
      </w:docPartObj>
    </w:sdtPr>
    <w:sdtEndPr/>
    <w:sdtContent>
      <w:p w:rsidR="008A06E0" w:rsidRDefault="00EA2147">
        <w:pPr>
          <w:pStyle w:val="a7"/>
          <w:jc w:val="right"/>
        </w:pPr>
        <w:r>
          <w:fldChar w:fldCharType="begin"/>
        </w:r>
        <w:r w:rsidR="008A06E0">
          <w:instrText>PAGE   \* MERGEFORMAT</w:instrText>
        </w:r>
        <w:r>
          <w:fldChar w:fldCharType="separate"/>
        </w:r>
        <w:r w:rsidR="00F5638E">
          <w:rPr>
            <w:noProof/>
          </w:rPr>
          <w:t>2</w:t>
        </w:r>
        <w:r>
          <w:fldChar w:fldCharType="end"/>
        </w:r>
      </w:p>
    </w:sdtContent>
  </w:sdt>
  <w:p w:rsidR="008A06E0" w:rsidRDefault="008A06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E96" w:rsidRDefault="00823E96" w:rsidP="008A06E0">
      <w:pPr>
        <w:spacing w:after="0" w:line="240" w:lineRule="auto"/>
      </w:pPr>
      <w:r>
        <w:separator/>
      </w:r>
    </w:p>
  </w:footnote>
  <w:footnote w:type="continuationSeparator" w:id="0">
    <w:p w:rsidR="00823E96" w:rsidRDefault="00823E96" w:rsidP="008A0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A5BA8"/>
    <w:multiLevelType w:val="hybridMultilevel"/>
    <w:tmpl w:val="64383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E0257"/>
    <w:multiLevelType w:val="multilevel"/>
    <w:tmpl w:val="0152EA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C7"/>
    <w:rsid w:val="00000187"/>
    <w:rsid w:val="00000F3B"/>
    <w:rsid w:val="00007A7D"/>
    <w:rsid w:val="00027635"/>
    <w:rsid w:val="000B3042"/>
    <w:rsid w:val="000F4AAB"/>
    <w:rsid w:val="00133902"/>
    <w:rsid w:val="0013465D"/>
    <w:rsid w:val="00166574"/>
    <w:rsid w:val="001679D7"/>
    <w:rsid w:val="00170482"/>
    <w:rsid w:val="00182172"/>
    <w:rsid w:val="001B6391"/>
    <w:rsid w:val="001E0318"/>
    <w:rsid w:val="001E3D89"/>
    <w:rsid w:val="001F63A1"/>
    <w:rsid w:val="002067E8"/>
    <w:rsid w:val="00225409"/>
    <w:rsid w:val="002345DB"/>
    <w:rsid w:val="00271502"/>
    <w:rsid w:val="00293F96"/>
    <w:rsid w:val="002E5A33"/>
    <w:rsid w:val="00343F16"/>
    <w:rsid w:val="00375366"/>
    <w:rsid w:val="00377A2F"/>
    <w:rsid w:val="00395CBF"/>
    <w:rsid w:val="0039716B"/>
    <w:rsid w:val="003F4584"/>
    <w:rsid w:val="00420133"/>
    <w:rsid w:val="00422804"/>
    <w:rsid w:val="00454F0B"/>
    <w:rsid w:val="00470780"/>
    <w:rsid w:val="004827A2"/>
    <w:rsid w:val="0049090E"/>
    <w:rsid w:val="004A5128"/>
    <w:rsid w:val="004B6DD0"/>
    <w:rsid w:val="004D7A27"/>
    <w:rsid w:val="005113B0"/>
    <w:rsid w:val="00536C5C"/>
    <w:rsid w:val="00546AE1"/>
    <w:rsid w:val="00555F25"/>
    <w:rsid w:val="005867C7"/>
    <w:rsid w:val="005C73DE"/>
    <w:rsid w:val="005E1DB2"/>
    <w:rsid w:val="005E6398"/>
    <w:rsid w:val="007064D1"/>
    <w:rsid w:val="00786749"/>
    <w:rsid w:val="007869D5"/>
    <w:rsid w:val="00786B49"/>
    <w:rsid w:val="007A6DFE"/>
    <w:rsid w:val="00810990"/>
    <w:rsid w:val="00823E96"/>
    <w:rsid w:val="00864665"/>
    <w:rsid w:val="00870469"/>
    <w:rsid w:val="0088290E"/>
    <w:rsid w:val="008A06E0"/>
    <w:rsid w:val="008F5A6D"/>
    <w:rsid w:val="009354E1"/>
    <w:rsid w:val="00954BAD"/>
    <w:rsid w:val="009F43DC"/>
    <w:rsid w:val="00A20C59"/>
    <w:rsid w:val="00A6029C"/>
    <w:rsid w:val="00A75DAB"/>
    <w:rsid w:val="00A76E1A"/>
    <w:rsid w:val="00AB77F9"/>
    <w:rsid w:val="00B1776E"/>
    <w:rsid w:val="00B632BE"/>
    <w:rsid w:val="00BB709B"/>
    <w:rsid w:val="00BD5457"/>
    <w:rsid w:val="00BF6CE2"/>
    <w:rsid w:val="00C0255A"/>
    <w:rsid w:val="00C24E8C"/>
    <w:rsid w:val="00C27F12"/>
    <w:rsid w:val="00C53258"/>
    <w:rsid w:val="00C60762"/>
    <w:rsid w:val="00C8097F"/>
    <w:rsid w:val="00CD7ECA"/>
    <w:rsid w:val="00D1003D"/>
    <w:rsid w:val="00D34020"/>
    <w:rsid w:val="00D45B61"/>
    <w:rsid w:val="00D6245E"/>
    <w:rsid w:val="00D73832"/>
    <w:rsid w:val="00D90550"/>
    <w:rsid w:val="00DE4F33"/>
    <w:rsid w:val="00DF0F9A"/>
    <w:rsid w:val="00DF2470"/>
    <w:rsid w:val="00E21624"/>
    <w:rsid w:val="00E307A0"/>
    <w:rsid w:val="00E63251"/>
    <w:rsid w:val="00E71338"/>
    <w:rsid w:val="00EA2147"/>
    <w:rsid w:val="00EE0DC4"/>
    <w:rsid w:val="00EF7CB5"/>
    <w:rsid w:val="00F5638E"/>
    <w:rsid w:val="00FA32BB"/>
    <w:rsid w:val="00FE2C1A"/>
    <w:rsid w:val="00FE465B"/>
    <w:rsid w:val="00FF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6BED"/>
  <w15:docId w15:val="{F50F3537-34E4-49DC-957C-4B6206C0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7F9"/>
    <w:pPr>
      <w:ind w:left="720"/>
      <w:contextualSpacing/>
    </w:pPr>
  </w:style>
  <w:style w:type="table" w:styleId="a4">
    <w:name w:val="Table Grid"/>
    <w:basedOn w:val="a1"/>
    <w:uiPriority w:val="59"/>
    <w:rsid w:val="008A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06E0"/>
  </w:style>
  <w:style w:type="paragraph" w:styleId="a7">
    <w:name w:val="footer"/>
    <w:basedOn w:val="a"/>
    <w:link w:val="a8"/>
    <w:uiPriority w:val="99"/>
    <w:unhideWhenUsed/>
    <w:rsid w:val="008A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06E0"/>
  </w:style>
  <w:style w:type="paragraph" w:styleId="a9">
    <w:name w:val="Balloon Text"/>
    <w:basedOn w:val="a"/>
    <w:link w:val="aa"/>
    <w:uiPriority w:val="99"/>
    <w:semiHidden/>
    <w:unhideWhenUsed/>
    <w:rsid w:val="00D45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B6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B17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1776E"/>
    <w:pPr>
      <w:widowControl w:val="0"/>
      <w:spacing w:after="0" w:line="240" w:lineRule="auto"/>
      <w:ind w:left="388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styleId="ac">
    <w:name w:val="Hyperlink"/>
    <w:uiPriority w:val="99"/>
    <w:unhideWhenUsed/>
    <w:rsid w:val="00D905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83AB3-BE01-4918-81EA-1E89A9CBF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Ермакова Мария Анатольевна</dc:creator>
  <cp:lastModifiedBy>Мартынова Татьяна Сергеевна</cp:lastModifiedBy>
  <cp:revision>2</cp:revision>
  <cp:lastPrinted>2017-12-07T03:54:00Z</cp:lastPrinted>
  <dcterms:created xsi:type="dcterms:W3CDTF">2021-11-08T06:35:00Z</dcterms:created>
  <dcterms:modified xsi:type="dcterms:W3CDTF">2021-11-08T06:35:00Z</dcterms:modified>
</cp:coreProperties>
</file>