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4B" w:rsidRPr="00D8324B" w:rsidRDefault="00D8324B" w:rsidP="00D8324B">
      <w:pPr>
        <w:rPr>
          <w:rFonts w:eastAsia="Calibri"/>
          <w:lang w:eastAsia="en-US"/>
        </w:rPr>
      </w:pPr>
      <w:bookmarkStart w:id="0" w:name="_Toc431205791"/>
    </w:p>
    <w:p w:rsidR="00C87E86" w:rsidRPr="00C87E86" w:rsidRDefault="007B41E7" w:rsidP="00C87E86">
      <w:pPr>
        <w:pStyle w:val="1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ТЕХНИЧЕСКОЕ ЗАДАНИЕ</w:t>
      </w:r>
      <w:bookmarkEnd w:id="0"/>
    </w:p>
    <w:p w:rsidR="007B41E7" w:rsidRPr="00C87E86" w:rsidRDefault="007B41E7" w:rsidP="00C87E86">
      <w:pPr>
        <w:pStyle w:val="1"/>
        <w:jc w:val="center"/>
        <w:rPr>
          <w:rFonts w:ascii="Franklin Gothic Book" w:eastAsia="Calibri" w:hAnsi="Franklin Gothic Book" w:cs="Arial"/>
          <w:sz w:val="22"/>
          <w:szCs w:val="22"/>
          <w:lang w:eastAsia="en-US"/>
        </w:rPr>
      </w:pP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К заявке на закупку №</w:t>
      </w:r>
      <w:r w:rsidR="00A45D12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</w:t>
      </w:r>
      <w:r w:rsidR="00C43EE8">
        <w:rPr>
          <w:rFonts w:ascii="Franklin Gothic Book" w:eastAsia="Calibri" w:hAnsi="Franklin Gothic Book" w:cs="Arial"/>
          <w:sz w:val="22"/>
          <w:szCs w:val="22"/>
          <w:lang w:eastAsia="en-US"/>
        </w:rPr>
        <w:t>207</w:t>
      </w:r>
      <w:r w:rsidR="00C87E86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</w:t>
      </w: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от «</w:t>
      </w:r>
      <w:r w:rsidR="00C43EE8">
        <w:rPr>
          <w:rFonts w:ascii="Franklin Gothic Book" w:eastAsia="Calibri" w:hAnsi="Franklin Gothic Book" w:cs="Arial"/>
          <w:sz w:val="22"/>
          <w:szCs w:val="22"/>
          <w:lang w:eastAsia="en-US"/>
        </w:rPr>
        <w:t>04</w:t>
      </w:r>
      <w:r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» </w:t>
      </w:r>
      <w:r w:rsidR="00C43EE8">
        <w:rPr>
          <w:rFonts w:ascii="Franklin Gothic Book" w:eastAsia="Calibri" w:hAnsi="Franklin Gothic Book" w:cs="Arial"/>
          <w:sz w:val="22"/>
          <w:szCs w:val="22"/>
          <w:lang w:eastAsia="en-US"/>
        </w:rPr>
        <w:t>октября</w:t>
      </w:r>
      <w:r w:rsidRPr="00D92498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</w:t>
      </w: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20</w:t>
      </w:r>
      <w:r w:rsidR="004E60FE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1</w:t>
      </w:r>
      <w:r w:rsidR="00A23847"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>6</w:t>
      </w:r>
      <w:r w:rsidRPr="00C87E86">
        <w:rPr>
          <w:rFonts w:ascii="Franklin Gothic Book" w:eastAsia="Calibri" w:hAnsi="Franklin Gothic Book" w:cs="Arial"/>
          <w:sz w:val="22"/>
          <w:szCs w:val="22"/>
          <w:lang w:eastAsia="en-US"/>
        </w:rPr>
        <w:t xml:space="preserve"> г.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388"/>
        <w:gridCol w:w="3681"/>
        <w:gridCol w:w="1843"/>
      </w:tblGrid>
      <w:tr w:rsidR="007B41E7" w:rsidRPr="00C87E86" w:rsidTr="00D934A8">
        <w:trPr>
          <w:trHeight w:val="808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Наименование поставляемых товаров</w:t>
            </w:r>
          </w:p>
          <w:p w:rsidR="00A77817" w:rsidRDefault="00A7781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(услуг)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3E6A2E" w:rsidP="00771984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3E6A2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Ремонт полов (нанесение </w:t>
            </w:r>
            <w:proofErr w:type="spellStart"/>
            <w:r w:rsidRPr="003E6A2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обеспыливателя</w:t>
            </w:r>
            <w:proofErr w:type="spellEnd"/>
            <w:r w:rsidRPr="003E6A2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E6A2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Типром</w:t>
            </w:r>
            <w:proofErr w:type="spellEnd"/>
            <w:r w:rsidRPr="003E6A2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POL или напольное покрытие ПВХ)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2C17E3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2C17E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  <w:p w:rsidR="007B41E7" w:rsidRDefault="002C17E3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(объем работ)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3E6A2E" w:rsidP="00A66C4C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2 450</w:t>
            </w:r>
            <w:r w:rsidR="00771984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A66C4C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</w:t>
            </w:r>
            <w:r w:rsidR="00771984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D8324B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Производственная база </w:t>
            </w:r>
            <w:r w:rsidR="002C17E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Филиала «РИМЕРА-Сервис-Нягань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», </w:t>
            </w:r>
            <w:r w:rsid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  <w:p w:rsidR="00BB0553" w:rsidRDefault="00C87E86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адрес</w:t>
            </w:r>
            <w:r w:rsidR="00CD39A0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: Тюменская обл., ХМАО-Югра, пос. Талинка, </w:t>
            </w:r>
          </w:p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ул. Первостроителей 1Б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trHeight w:val="461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 усмотрение поставщика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tabs>
                <w:tab w:val="left" w:pos="1275"/>
              </w:tabs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B91CAC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Си</w:t>
            </w:r>
            <w:r w:rsidR="00C0251F"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лами контрагента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Default="00CD39A0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  <w:t>В соответствии с пунктом №9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05556F" w:rsidRPr="0005556F" w:rsidRDefault="0005556F" w:rsidP="0005556F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05556F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Прочность к 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истиранию, кг/мкм, не менее: 20</w:t>
            </w:r>
          </w:p>
          <w:p w:rsidR="00C87E86" w:rsidRDefault="0005556F" w:rsidP="0005556F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05556F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Водо</w:t>
            </w:r>
            <w:bookmarkStart w:id="1" w:name="_GoBack"/>
            <w:bookmarkEnd w:id="1"/>
            <w:r w:rsidRPr="0005556F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непроницаемость, мм вод.ст., не менее: 120</w:t>
            </w:r>
            <w:r w:rsid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.</w:t>
            </w:r>
          </w:p>
          <w:p w:rsidR="00321386" w:rsidRPr="00C87E86" w:rsidRDefault="00C87E86" w:rsidP="00DD716F">
            <w:pPr>
              <w:pStyle w:val="a3"/>
              <w:ind w:left="0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Вся поставляемая продукция должна иметь паспорт и сертификат качества.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C87E86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86014F" w:rsidP="00AA09DE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</w:t>
            </w: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CD39A0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17372C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3A67" w:rsidRDefault="00F9770E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Согласно договора</w:t>
            </w:r>
          </w:p>
          <w:p w:rsidR="00D8324B" w:rsidRPr="00C87E86" w:rsidRDefault="00D8324B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52E89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Подписанием акта приема-передачи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A77817" w:rsidP="00C87E86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Материалы входят в стоимость работ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C80A4D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C80A4D" w:rsidRPr="00C87E86" w:rsidRDefault="00C80A4D" w:rsidP="00C80A4D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C80A4D" w:rsidRPr="00C87E86" w:rsidRDefault="00C80A4D" w:rsidP="00C80A4D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0A4D" w:rsidRPr="00C87E86" w:rsidRDefault="00C80A4D" w:rsidP="00C80A4D">
            <w:pPr>
              <w:rPr>
                <w:rFonts w:ascii="Franklin Gothic Book" w:eastAsia="Calibri" w:hAnsi="Franklin Gothic Book" w:cs="Arial"/>
                <w:color w:val="FF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80A4D" w:rsidRPr="00C87E86" w:rsidRDefault="00C80A4D" w:rsidP="00C80A4D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D8324B" w:rsidRPr="002375B3" w:rsidRDefault="002375B3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2375B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Один</w:t>
            </w:r>
            <w:r w:rsidR="00752E89" w:rsidRPr="002375B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год (не менее)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</w:t>
            </w: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lastRenderedPageBreak/>
              <w:t>использования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5D5862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lastRenderedPageBreak/>
              <w:t>В соответствии с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услови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ями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="0033147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lastRenderedPageBreak/>
              <w:t xml:space="preserve">типового </w:t>
            </w:r>
            <w:r w:rsidR="00E77BF8"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C87E86" w:rsidRDefault="007B3A67" w:rsidP="00C87E86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  <w:tr w:rsidR="007B41E7" w:rsidRPr="00C87E86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C87E86" w:rsidRDefault="007B41E7" w:rsidP="00C87E86">
            <w:pPr>
              <w:ind w:right="-108"/>
              <w:contextualSpacing/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C87E86" w:rsidRDefault="007B41E7" w:rsidP="00C87E86">
            <w:pPr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D39A0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Цена договора,</w:t>
            </w:r>
          </w:p>
          <w:p w:rsidR="00CD39A0" w:rsidRPr="00C87E86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CD39A0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Наличие мощностей,</w:t>
            </w:r>
          </w:p>
          <w:p w:rsidR="00F9770E" w:rsidRPr="00C87E86" w:rsidRDefault="00F9770E" w:rsidP="00C87E86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Рассрочка,</w:t>
            </w:r>
          </w:p>
          <w:p w:rsidR="009F204E" w:rsidRPr="00C87E86" w:rsidRDefault="00CD39A0" w:rsidP="002C17E3">
            <w:pPr>
              <w:pStyle w:val="a3"/>
              <w:numPr>
                <w:ilvl w:val="0"/>
                <w:numId w:val="2"/>
              </w:num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Гарантийный срок (не менее </w:t>
            </w:r>
            <w:r w:rsidR="002C17E3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12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месяцев),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C87E86" w:rsidRDefault="007B41E7" w:rsidP="00C87E86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</w:p>
        </w:tc>
      </w:tr>
    </w:tbl>
    <w:p w:rsidR="007B41E7" w:rsidRPr="00C87E86" w:rsidRDefault="007B41E7" w:rsidP="007B41E7">
      <w:pPr>
        <w:jc w:val="both"/>
        <w:rPr>
          <w:rFonts w:ascii="Franklin Gothic Book" w:hAnsi="Franklin Gothic Book" w:cs="Arial"/>
          <w:i/>
          <w:sz w:val="22"/>
          <w:szCs w:val="22"/>
          <w:u w:val="single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B91CAC" w:rsidRPr="00C87E86" w:rsidRDefault="00B91CAC" w:rsidP="007B41E7">
      <w:pPr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C87E86" w:rsidRDefault="007B41E7" w:rsidP="007B41E7">
      <w:pPr>
        <w:jc w:val="both"/>
        <w:rPr>
          <w:rFonts w:ascii="Franklin Gothic Book" w:eastAsia="Calibri" w:hAnsi="Franklin Gothic Book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C87E86" w:rsidTr="00CF08F2">
        <w:tc>
          <w:tcPr>
            <w:tcW w:w="4503" w:type="dxa"/>
            <w:shd w:val="clear" w:color="auto" w:fill="auto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AE1715" w:rsidP="00CF08F2">
            <w:pPr>
              <w:jc w:val="center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Рахимов И.И.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C87E86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1B3041" w:rsidP="001B3041">
            <w:pPr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   </w:t>
            </w:r>
            <w:r w:rsidR="00F9770E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 xml:space="preserve"> </w:t>
            </w: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Буянов А.Ю.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C87E86" w:rsidRDefault="007B41E7" w:rsidP="00CF08F2">
            <w:pPr>
              <w:jc w:val="both"/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</w:pPr>
            <w:r w:rsidRPr="00C87E86">
              <w:rPr>
                <w:rFonts w:ascii="Franklin Gothic Book" w:eastAsia="Calibri" w:hAnsi="Franklin Gothic Book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C87E86" w:rsidRDefault="007B41E7" w:rsidP="007B41E7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</w:p>
    <w:p w:rsidR="007B41E7" w:rsidRPr="00C87E86" w:rsidRDefault="007B41E7" w:rsidP="007B41E7">
      <w:pPr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СОГЛАСОВАНО:</w:t>
      </w:r>
    </w:p>
    <w:p w:rsidR="007B41E7" w:rsidRPr="00C87E86" w:rsidRDefault="00F9770E" w:rsidP="00E77BF8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Директор                                                       __________________ </w:t>
      </w:r>
      <w:r w:rsidR="001B3041" w:rsidRPr="00C87E86">
        <w:rPr>
          <w:rFonts w:ascii="Franklin Gothic Book" w:hAnsi="Franklin Gothic Book" w:cs="Arial"/>
          <w:sz w:val="22"/>
          <w:szCs w:val="22"/>
        </w:rPr>
        <w:t>Буянов А.Ю.</w:t>
      </w:r>
    </w:p>
    <w:p w:rsidR="007B41E7" w:rsidRPr="00C87E86" w:rsidRDefault="001B3041" w:rsidP="00E77BF8">
      <w:pPr>
        <w:tabs>
          <w:tab w:val="left" w:pos="6011"/>
        </w:tabs>
        <w:spacing w:after="225"/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Начальник ПЭО</w:t>
      </w:r>
      <w:r w:rsidR="00F9770E">
        <w:rPr>
          <w:rFonts w:ascii="Franklin Gothic Book" w:hAnsi="Franklin Gothic Book" w:cs="Arial"/>
          <w:sz w:val="22"/>
          <w:szCs w:val="22"/>
        </w:rPr>
        <w:t xml:space="preserve">                                             __________________ </w:t>
      </w:r>
      <w:r w:rsidRPr="00C87E86">
        <w:rPr>
          <w:rFonts w:ascii="Franklin Gothic Book" w:hAnsi="Franklin Gothic Book" w:cs="Arial"/>
          <w:sz w:val="22"/>
          <w:szCs w:val="22"/>
        </w:rPr>
        <w:t>Атанаева Л.Р.</w:t>
      </w:r>
    </w:p>
    <w:p w:rsidR="007B41E7" w:rsidRPr="00C87E86" w:rsidRDefault="007B41E7" w:rsidP="00E77BF8">
      <w:pPr>
        <w:tabs>
          <w:tab w:val="left" w:pos="601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Руководитель службы, в интересах</w:t>
      </w:r>
      <w:r w:rsidR="00E77BF8" w:rsidRPr="00C87E86">
        <w:rPr>
          <w:rFonts w:ascii="Franklin Gothic Book" w:hAnsi="Franklin Gothic Book" w:cs="Arial"/>
          <w:sz w:val="22"/>
          <w:szCs w:val="22"/>
        </w:rPr>
        <w:tab/>
      </w:r>
    </w:p>
    <w:p w:rsidR="007B41E7" w:rsidRPr="00C87E86" w:rsidRDefault="007B41E7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которой осуществляется закупка</w:t>
      </w:r>
    </w:p>
    <w:p w:rsidR="001B3041" w:rsidRPr="00C87E86" w:rsidRDefault="001B3041" w:rsidP="007B41E7">
      <w:pPr>
        <w:jc w:val="both"/>
        <w:rPr>
          <w:rFonts w:ascii="Franklin Gothic Book" w:hAnsi="Franklin Gothic Book" w:cs="Arial"/>
          <w:sz w:val="22"/>
          <w:szCs w:val="22"/>
        </w:rPr>
      </w:pPr>
      <w:r w:rsidRPr="00C87E86">
        <w:rPr>
          <w:rFonts w:ascii="Franklin Gothic Book" w:hAnsi="Franklin Gothic Book" w:cs="Arial"/>
          <w:sz w:val="22"/>
          <w:szCs w:val="22"/>
        </w:rPr>
        <w:t>Начальник ПТО</w:t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Pr="00C87E86">
        <w:rPr>
          <w:rFonts w:ascii="Franklin Gothic Book" w:hAnsi="Franklin Gothic Book" w:cs="Arial"/>
          <w:sz w:val="22"/>
          <w:szCs w:val="22"/>
        </w:rPr>
        <w:tab/>
      </w:r>
      <w:r w:rsidR="00F9770E">
        <w:rPr>
          <w:rFonts w:ascii="Franklin Gothic Book" w:hAnsi="Franklin Gothic Book" w:cs="Arial"/>
          <w:sz w:val="22"/>
          <w:szCs w:val="22"/>
        </w:rPr>
        <w:t xml:space="preserve">  __________________ </w:t>
      </w:r>
      <w:r w:rsidRPr="00C87E86">
        <w:rPr>
          <w:rFonts w:ascii="Franklin Gothic Book" w:hAnsi="Franklin Gothic Book" w:cs="Arial"/>
          <w:sz w:val="22"/>
          <w:szCs w:val="22"/>
        </w:rPr>
        <w:t>Рахимов И.И.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5556F"/>
    <w:rsid w:val="000806DB"/>
    <w:rsid w:val="00090E0B"/>
    <w:rsid w:val="000A603A"/>
    <w:rsid w:val="000C2765"/>
    <w:rsid w:val="000D0A78"/>
    <w:rsid w:val="0017372C"/>
    <w:rsid w:val="00174322"/>
    <w:rsid w:val="001B3041"/>
    <w:rsid w:val="001D57E7"/>
    <w:rsid w:val="002375B3"/>
    <w:rsid w:val="0024593A"/>
    <w:rsid w:val="002725BC"/>
    <w:rsid w:val="00292F43"/>
    <w:rsid w:val="002A4575"/>
    <w:rsid w:val="002C17E3"/>
    <w:rsid w:val="002C27D4"/>
    <w:rsid w:val="002E0EEF"/>
    <w:rsid w:val="002F4975"/>
    <w:rsid w:val="00321386"/>
    <w:rsid w:val="0032250E"/>
    <w:rsid w:val="0032638A"/>
    <w:rsid w:val="00331478"/>
    <w:rsid w:val="00353192"/>
    <w:rsid w:val="003C0771"/>
    <w:rsid w:val="003D677A"/>
    <w:rsid w:val="003E4BA0"/>
    <w:rsid w:val="003E6A2E"/>
    <w:rsid w:val="00406D41"/>
    <w:rsid w:val="004245AD"/>
    <w:rsid w:val="00461E5D"/>
    <w:rsid w:val="004A5157"/>
    <w:rsid w:val="004E60FE"/>
    <w:rsid w:val="0051467A"/>
    <w:rsid w:val="00573448"/>
    <w:rsid w:val="005C05E6"/>
    <w:rsid w:val="005D2112"/>
    <w:rsid w:val="005D5862"/>
    <w:rsid w:val="0065288E"/>
    <w:rsid w:val="00673ECC"/>
    <w:rsid w:val="006847D2"/>
    <w:rsid w:val="006A2DEA"/>
    <w:rsid w:val="006D047F"/>
    <w:rsid w:val="006D20B8"/>
    <w:rsid w:val="006F384A"/>
    <w:rsid w:val="006F7688"/>
    <w:rsid w:val="00752E26"/>
    <w:rsid w:val="00752E89"/>
    <w:rsid w:val="00771984"/>
    <w:rsid w:val="007908A9"/>
    <w:rsid w:val="007A40FC"/>
    <w:rsid w:val="007A6D71"/>
    <w:rsid w:val="007B3A67"/>
    <w:rsid w:val="007B41E7"/>
    <w:rsid w:val="007C324E"/>
    <w:rsid w:val="007D6945"/>
    <w:rsid w:val="007F7552"/>
    <w:rsid w:val="00814F06"/>
    <w:rsid w:val="0083475C"/>
    <w:rsid w:val="0086014F"/>
    <w:rsid w:val="00893F8D"/>
    <w:rsid w:val="008B6863"/>
    <w:rsid w:val="008B7760"/>
    <w:rsid w:val="008C245F"/>
    <w:rsid w:val="009570BD"/>
    <w:rsid w:val="00976D45"/>
    <w:rsid w:val="00981AB5"/>
    <w:rsid w:val="009931DB"/>
    <w:rsid w:val="00997F89"/>
    <w:rsid w:val="009C41FF"/>
    <w:rsid w:val="009F204E"/>
    <w:rsid w:val="00A06FA1"/>
    <w:rsid w:val="00A23847"/>
    <w:rsid w:val="00A45D12"/>
    <w:rsid w:val="00A66C4C"/>
    <w:rsid w:val="00A77817"/>
    <w:rsid w:val="00AA09DE"/>
    <w:rsid w:val="00AB4285"/>
    <w:rsid w:val="00AE1715"/>
    <w:rsid w:val="00AE5220"/>
    <w:rsid w:val="00B70119"/>
    <w:rsid w:val="00B91CAC"/>
    <w:rsid w:val="00BB0553"/>
    <w:rsid w:val="00BC7D61"/>
    <w:rsid w:val="00C0251F"/>
    <w:rsid w:val="00C41008"/>
    <w:rsid w:val="00C43EE8"/>
    <w:rsid w:val="00C750AA"/>
    <w:rsid w:val="00C772F5"/>
    <w:rsid w:val="00C80A4D"/>
    <w:rsid w:val="00C87E86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8324B"/>
    <w:rsid w:val="00D92498"/>
    <w:rsid w:val="00D934A8"/>
    <w:rsid w:val="00DD716F"/>
    <w:rsid w:val="00DE79CB"/>
    <w:rsid w:val="00DE7B39"/>
    <w:rsid w:val="00DF6C70"/>
    <w:rsid w:val="00E004E5"/>
    <w:rsid w:val="00E11AC4"/>
    <w:rsid w:val="00E1572E"/>
    <w:rsid w:val="00E6538B"/>
    <w:rsid w:val="00E77BF8"/>
    <w:rsid w:val="00E92608"/>
    <w:rsid w:val="00E937CE"/>
    <w:rsid w:val="00EF3018"/>
    <w:rsid w:val="00F70772"/>
    <w:rsid w:val="00F95759"/>
    <w:rsid w:val="00F9770E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3</cp:revision>
  <dcterms:created xsi:type="dcterms:W3CDTF">2016-10-04T03:29:00Z</dcterms:created>
  <dcterms:modified xsi:type="dcterms:W3CDTF">2016-10-21T04:08:00Z</dcterms:modified>
</cp:coreProperties>
</file>