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287" w:rsidRDefault="00696C7B" w:rsidP="00946287">
      <w:pPr>
        <w:pStyle w:val="1"/>
        <w:rPr>
          <w:rFonts w:eastAsia="Calibri"/>
          <w:lang w:eastAsia="en-US"/>
        </w:rPr>
      </w:pPr>
      <w:bookmarkStart w:id="0" w:name="_Toc431205791"/>
      <w:r>
        <w:rPr>
          <w:rFonts w:eastAsia="Calibri"/>
          <w:lang w:eastAsia="en-US"/>
        </w:rPr>
        <w:t xml:space="preserve">                               </w:t>
      </w:r>
      <w:r w:rsidR="00946287" w:rsidRPr="009516B5">
        <w:rPr>
          <w:rFonts w:eastAsia="Calibri"/>
          <w:lang w:eastAsia="en-US"/>
        </w:rPr>
        <w:t>ТЕХНИЧЕСКОЕ ЗАДАНИЕ</w:t>
      </w:r>
      <w:bookmarkEnd w:id="0"/>
    </w:p>
    <w:p w:rsidR="007626FA" w:rsidRDefault="007626FA" w:rsidP="007626FA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К заявке на закупку №</w:t>
      </w:r>
    </w:p>
    <w:p w:rsidR="007626FA" w:rsidRPr="007626FA" w:rsidRDefault="007626FA" w:rsidP="007626FA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</w:t>
      </w:r>
      <w:r w:rsidR="00FA7A73">
        <w:rPr>
          <w:rFonts w:eastAsia="Calibri"/>
          <w:lang w:eastAsia="en-US"/>
        </w:rPr>
        <w:t xml:space="preserve">                         От «</w:t>
      </w:r>
      <w:r w:rsidR="000C36C1">
        <w:rPr>
          <w:rFonts w:eastAsia="Calibri"/>
          <w:lang w:val="en-US" w:eastAsia="en-US"/>
        </w:rPr>
        <w:t>04</w:t>
      </w:r>
      <w:r>
        <w:rPr>
          <w:rFonts w:eastAsia="Calibri"/>
          <w:lang w:eastAsia="en-US"/>
        </w:rPr>
        <w:t>»</w:t>
      </w:r>
      <w:r w:rsidR="00FA7A73" w:rsidRPr="00032177">
        <w:rPr>
          <w:rFonts w:eastAsia="Calibri"/>
          <w:lang w:eastAsia="en-US"/>
        </w:rPr>
        <w:t xml:space="preserve"> </w:t>
      </w:r>
      <w:r w:rsidR="000C36C1">
        <w:rPr>
          <w:rFonts w:eastAsia="Calibri"/>
          <w:lang w:eastAsia="en-US"/>
        </w:rPr>
        <w:t>апреля</w:t>
      </w:r>
      <w:r w:rsidR="00193F24">
        <w:rPr>
          <w:rFonts w:eastAsia="Calibri"/>
          <w:lang w:eastAsia="en-US"/>
        </w:rPr>
        <w:t xml:space="preserve"> 2019</w:t>
      </w:r>
      <w:r w:rsidR="00FA7A73">
        <w:rPr>
          <w:rFonts w:eastAsia="Calibri"/>
          <w:lang w:eastAsia="en-US"/>
        </w:rPr>
        <w:t xml:space="preserve">г                    </w:t>
      </w:r>
      <w:r>
        <w:rPr>
          <w:rFonts w:eastAsia="Calibri"/>
          <w:lang w:eastAsia="en-US"/>
        </w:rPr>
        <w:t xml:space="preserve">          </w:t>
      </w:r>
    </w:p>
    <w:tbl>
      <w:tblPr>
        <w:tblpPr w:leftFromText="180" w:rightFromText="180" w:vertAnchor="text" w:horzAnchor="margin" w:tblpXSpec="center" w:tblpY="80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0C36C1" w:rsidRPr="007608C5" w:rsidRDefault="000C36C1" w:rsidP="000C36C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0C36C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ДВИГАТЕЛЬ АСИНХ. IM1001 А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ИР160S4 УХЛ1 15кВт 1500об/мин 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0C36C1" w:rsidRPr="00CE2F32" w:rsidRDefault="000C36C1" w:rsidP="000C36C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7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шт.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EE2C97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824" w:type="dxa"/>
            <w:shd w:val="clear" w:color="auto" w:fill="auto"/>
          </w:tcPr>
          <w:p w:rsidR="000C36C1" w:rsidRPr="00FA7A73" w:rsidRDefault="000C36C1" w:rsidP="000C36C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165864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,00 с НДС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0C36C1" w:rsidRPr="00E444CA" w:rsidRDefault="000C36C1" w:rsidP="000C36C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Г. Ижевск, ул. Орджоникидзе,2 ПАО «Ижнефтемаш»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0C36C1" w:rsidRPr="007E0DE4" w:rsidRDefault="000C36C1" w:rsidP="000C36C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01.06</w:t>
            </w:r>
            <w:bookmarkStart w:id="1" w:name="_GoBack"/>
            <w:bookmarkEnd w:id="1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.2019г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0C36C1" w:rsidRPr="00913316" w:rsidRDefault="000C36C1" w:rsidP="000C36C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Транспортом поставщика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0C36C1" w:rsidRPr="007E0DE4" w:rsidRDefault="000C36C1" w:rsidP="000C36C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Склад покупателя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0C36C1" w:rsidRPr="00E11188" w:rsidRDefault="000C36C1" w:rsidP="000C36C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Двигатель асинхронный общепромышленный, монтажное исполнение –</w:t>
            </w:r>
            <w:r w:rsidRPr="00A54B5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IM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10</w:t>
            </w:r>
            <w:r w:rsidRPr="0003217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01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,1081 климатическое исполнение УХЛ1,номинальное напряжение 380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V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,а также 220/380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V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,380/660 при частоте 50Гц для низковольтных двигателей, степень защиты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IP</w:t>
            </w:r>
            <w:r w:rsidRPr="00E1118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0C36C1" w:rsidRPr="00513E2F" w:rsidRDefault="000C36C1" w:rsidP="000C36C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513E2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Обязательно паспорт качества, руководство по эксплуатации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документации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0C36C1" w:rsidRPr="00A54B53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ГОСТ, ТУ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паспорта изделия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паспорта изделия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Соблюдение авторских и смежных прав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 (отсрочка платежа 75 дней)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696C7B" w:rsidRDefault="00696C7B" w:rsidP="00244657">
      <w:pPr>
        <w:ind w:firstLine="708"/>
      </w:pPr>
    </w:p>
    <w:p w:rsidR="004C6D7D" w:rsidRDefault="004C6D7D" w:rsidP="004C6D7D">
      <w:pPr>
        <w:jc w:val="both"/>
        <w:rPr>
          <w:rFonts w:ascii="Arial" w:hAnsi="Arial" w:cs="Arial"/>
          <w:sz w:val="22"/>
          <w:szCs w:val="22"/>
        </w:rPr>
      </w:pPr>
    </w:p>
    <w:p w:rsidR="004C6D7D" w:rsidRPr="00400E51" w:rsidRDefault="004C6D7D" w:rsidP="004C6D7D">
      <w:pPr>
        <w:rPr>
          <w:rFonts w:ascii="Arial" w:hAnsi="Arial" w:cs="Arial"/>
        </w:rPr>
      </w:pPr>
      <w:r w:rsidRPr="00400E51">
        <w:rPr>
          <w:rFonts w:ascii="Arial" w:hAnsi="Arial" w:cs="Arial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4C6D7D" w:rsidRPr="00400E51" w:rsidRDefault="004C6D7D" w:rsidP="004C6D7D">
      <w:pPr>
        <w:rPr>
          <w:rFonts w:ascii="Arial" w:hAnsi="Arial" w:cs="Arial"/>
        </w:rPr>
      </w:pPr>
    </w:p>
    <w:tbl>
      <w:tblPr>
        <w:tblStyle w:val="a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4C6D7D" w:rsidRPr="00FF128A" w:rsidTr="003C422A">
        <w:tc>
          <w:tcPr>
            <w:tcW w:w="4503" w:type="dxa"/>
          </w:tcPr>
          <w:p w:rsidR="004C6D7D" w:rsidRPr="00FF128A" w:rsidRDefault="004C6D7D" w:rsidP="003C42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rPr>
                <w:rFonts w:ascii="Arial" w:hAnsi="Arial" w:cs="Arial"/>
                <w:color w:val="000000"/>
              </w:rPr>
            </w:pPr>
            <w:r w:rsidRPr="00FF128A">
              <w:rPr>
                <w:rFonts w:ascii="Arial" w:hAnsi="Arial" w:cs="Arial"/>
                <w:color w:val="000000"/>
              </w:rPr>
              <w:t>/</w:t>
            </w:r>
          </w:p>
        </w:tc>
      </w:tr>
      <w:tr w:rsidR="004C6D7D" w:rsidRPr="00FF128A" w:rsidTr="003C422A">
        <w:trPr>
          <w:trHeight w:val="324"/>
        </w:trPr>
        <w:tc>
          <w:tcPr>
            <w:tcW w:w="4503" w:type="dxa"/>
          </w:tcPr>
          <w:p w:rsidR="004C6D7D" w:rsidRPr="00FF128A" w:rsidRDefault="004C6D7D" w:rsidP="003C422A">
            <w:pPr>
              <w:rPr>
                <w:rFonts w:ascii="Arial" w:hAnsi="Arial" w:cs="Arial"/>
              </w:rPr>
            </w:pPr>
            <w:r w:rsidRPr="00FF128A">
              <w:rPr>
                <w:rFonts w:ascii="Arial" w:hAnsi="Arial" w:cs="Arial"/>
                <w:color w:val="000000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rPr>
                <w:rFonts w:ascii="Arial" w:hAnsi="Arial" w:cs="Arial"/>
              </w:rPr>
            </w:pPr>
            <w:r w:rsidRPr="00FF128A">
              <w:rPr>
                <w:rFonts w:ascii="Arial" w:hAnsi="Arial" w:cs="Arial"/>
              </w:rPr>
              <w:t>/</w:t>
            </w:r>
          </w:p>
        </w:tc>
      </w:tr>
    </w:tbl>
    <w:p w:rsidR="004C6D7D" w:rsidRDefault="004C6D7D" w:rsidP="004C6D7D">
      <w:pPr>
        <w:spacing w:after="225"/>
        <w:rPr>
          <w:rFonts w:ascii="Arial" w:hAnsi="Arial" w:cs="Arial"/>
        </w:rPr>
      </w:pPr>
    </w:p>
    <w:p w:rsidR="004C6D7D" w:rsidRDefault="004C6D7D" w:rsidP="004C6D7D">
      <w:pPr>
        <w:spacing w:after="225"/>
        <w:rPr>
          <w:rFonts w:ascii="Arial" w:hAnsi="Arial" w:cs="Arial"/>
        </w:rPr>
      </w:pPr>
      <w:r>
        <w:rPr>
          <w:rFonts w:ascii="Arial" w:hAnsi="Arial" w:cs="Arial"/>
        </w:rPr>
        <w:t>СОГЛАСОВАНО: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>Технический директор</w:t>
      </w:r>
      <w:r>
        <w:rPr>
          <w:rFonts w:ascii="Arial" w:hAnsi="Arial" w:cs="Arial"/>
        </w:rPr>
        <w:t>/Главный технолог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 xml:space="preserve">Финансовый </w:t>
      </w:r>
      <w:r w:rsidR="00193F24">
        <w:rPr>
          <w:rFonts w:ascii="Arial" w:hAnsi="Arial" w:cs="Arial"/>
        </w:rPr>
        <w:t>контролер</w:t>
      </w:r>
    </w:p>
    <w:p w:rsidR="004C6D7D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>Руководитель службы, в интересах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 xml:space="preserve"> которой осуществляется закупка</w:t>
      </w:r>
    </w:p>
    <w:p w:rsidR="004C6D7D" w:rsidRPr="0051706C" w:rsidRDefault="004C6D7D" w:rsidP="004C6D7D">
      <w:pPr>
        <w:spacing w:after="225"/>
        <w:ind w:left="1134"/>
        <w:rPr>
          <w:rFonts w:ascii="Arial" w:hAnsi="Arial" w:cs="Arial"/>
        </w:rPr>
      </w:pPr>
    </w:p>
    <w:p w:rsidR="004C6D7D" w:rsidRDefault="004C6D7D" w:rsidP="004C6D7D">
      <w:pPr>
        <w:rPr>
          <w:rFonts w:ascii="Arial" w:hAnsi="Arial" w:cs="Arial"/>
          <w:i/>
        </w:rPr>
      </w:pPr>
      <w:r w:rsidRPr="00400E51">
        <w:rPr>
          <w:rFonts w:ascii="Arial" w:hAnsi="Arial" w:cs="Arial"/>
          <w:i/>
          <w:u w:val="single"/>
        </w:rPr>
        <w:t>Примечание:</w:t>
      </w:r>
      <w:r>
        <w:rPr>
          <w:rFonts w:ascii="Arial" w:hAnsi="Arial" w:cs="Arial"/>
          <w:i/>
        </w:rPr>
        <w:t xml:space="preserve"> </w:t>
      </w:r>
    </w:p>
    <w:p w:rsidR="004C6D7D" w:rsidRDefault="004C6D7D" w:rsidP="004C6D7D">
      <w:pPr>
        <w:rPr>
          <w:rFonts w:ascii="Arial" w:hAnsi="Arial" w:cs="Arial"/>
          <w:i/>
        </w:rPr>
      </w:pP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686837">
        <w:rPr>
          <w:rFonts w:ascii="Arial" w:hAnsi="Arial" w:cs="Arial"/>
          <w:i/>
        </w:rPr>
        <w:t xml:space="preserve">Все поля обязательны к заполнению. В случае, если Инициатор не предъявляет конкретного требования, то в соответствующем поле проставляется запись «Не предъявляется», «Не </w:t>
      </w:r>
      <w:proofErr w:type="gramStart"/>
      <w:r w:rsidRPr="00686837">
        <w:rPr>
          <w:rFonts w:ascii="Arial" w:hAnsi="Arial" w:cs="Arial"/>
          <w:i/>
        </w:rPr>
        <w:t>требуется»  или</w:t>
      </w:r>
      <w:proofErr w:type="gramEnd"/>
      <w:r w:rsidRPr="00686837">
        <w:rPr>
          <w:rFonts w:ascii="Arial" w:hAnsi="Arial" w:cs="Arial"/>
          <w:i/>
        </w:rPr>
        <w:t xml:space="preserve"> др. в зависимости от контекста.  </w:t>
      </w: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686837">
        <w:rPr>
          <w:rFonts w:ascii="Arial" w:hAnsi="Arial" w:cs="Arial"/>
          <w:i/>
        </w:rPr>
        <w:t xml:space="preserve"> К техническому заданию могут быть приложены чертежи, фото, иные документы для формирования полной картины закупки. </w:t>
      </w: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Требования инициатора закупки могут быть изменены в зависимости от закупаемой номенклатуры. В этом случае допускается внесение изменений в шаблон ТЗ. </w:t>
      </w:r>
    </w:p>
    <w:p w:rsidR="004C6D7D" w:rsidRPr="00686837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При необходимости затребования у поставщиков дополнительной информации по специальной форме, расчетов, технико-экономических обоснований и пр. Инициатор прилагает форму для заполнения, которая становится неотъемлемой частью документации о закупке. </w:t>
      </w: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244657" w:rsidRDefault="00244657" w:rsidP="00244657">
      <w:pPr>
        <w:ind w:firstLine="708"/>
      </w:pPr>
    </w:p>
    <w:p w:rsidR="007062B5" w:rsidRDefault="000C36C1"/>
    <w:sectPr w:rsidR="00706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 w15:restartNumberingAfterBreak="0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287"/>
    <w:rsid w:val="00032177"/>
    <w:rsid w:val="000C36C1"/>
    <w:rsid w:val="00111DE9"/>
    <w:rsid w:val="00193F24"/>
    <w:rsid w:val="00220171"/>
    <w:rsid w:val="00244657"/>
    <w:rsid w:val="002A7209"/>
    <w:rsid w:val="002C6D0B"/>
    <w:rsid w:val="003D110B"/>
    <w:rsid w:val="003D7B3C"/>
    <w:rsid w:val="004C6D7D"/>
    <w:rsid w:val="00513E2F"/>
    <w:rsid w:val="00521F02"/>
    <w:rsid w:val="005647A5"/>
    <w:rsid w:val="00644D6C"/>
    <w:rsid w:val="00696C7B"/>
    <w:rsid w:val="006D5D70"/>
    <w:rsid w:val="00736374"/>
    <w:rsid w:val="007608C5"/>
    <w:rsid w:val="007626FA"/>
    <w:rsid w:val="007E0DE4"/>
    <w:rsid w:val="007E13D3"/>
    <w:rsid w:val="007F5AF0"/>
    <w:rsid w:val="00800908"/>
    <w:rsid w:val="00850D82"/>
    <w:rsid w:val="00913316"/>
    <w:rsid w:val="00946287"/>
    <w:rsid w:val="009E275A"/>
    <w:rsid w:val="00A01DB5"/>
    <w:rsid w:val="00A24039"/>
    <w:rsid w:val="00A25CEA"/>
    <w:rsid w:val="00A54B53"/>
    <w:rsid w:val="00A9228A"/>
    <w:rsid w:val="00B46203"/>
    <w:rsid w:val="00B75AF9"/>
    <w:rsid w:val="00BA060A"/>
    <w:rsid w:val="00BF315B"/>
    <w:rsid w:val="00C557A2"/>
    <w:rsid w:val="00C60EAE"/>
    <w:rsid w:val="00CB4A3F"/>
    <w:rsid w:val="00CE2F32"/>
    <w:rsid w:val="00CE2FFC"/>
    <w:rsid w:val="00E11188"/>
    <w:rsid w:val="00E444CA"/>
    <w:rsid w:val="00EB5A27"/>
    <w:rsid w:val="00EE2904"/>
    <w:rsid w:val="00EE2C97"/>
    <w:rsid w:val="00FA7A73"/>
    <w:rsid w:val="00FB5CF5"/>
    <w:rsid w:val="00FE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BDD51"/>
  <w15:docId w15:val="{55468613-DAE8-4B85-8C7E-1108861F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C6D7D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Блинова Мария Наилевна</cp:lastModifiedBy>
  <cp:revision>2</cp:revision>
  <cp:lastPrinted>2015-11-13T05:32:00Z</cp:lastPrinted>
  <dcterms:created xsi:type="dcterms:W3CDTF">2019-04-05T10:53:00Z</dcterms:created>
  <dcterms:modified xsi:type="dcterms:W3CDTF">2019-04-05T10:53:00Z</dcterms:modified>
</cp:coreProperties>
</file>