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3F7" w:rsidRPr="00E82295" w:rsidRDefault="00734105" w:rsidP="003043F7">
      <w:pPr>
        <w:pStyle w:val="1"/>
        <w:rPr>
          <w:rFonts w:ascii="Arial" w:eastAsia="Calibri" w:hAnsi="Arial" w:cs="Arial"/>
          <w:b w:val="0"/>
          <w:bCs/>
          <w:iCs/>
          <w:lang w:eastAsia="en-US"/>
        </w:rPr>
      </w:pPr>
      <w:r w:rsidRPr="005E68D8">
        <w:rPr>
          <w:rFonts w:ascii="Arial" w:eastAsia="Calibri" w:hAnsi="Arial" w:cs="Arial"/>
          <w:lang w:eastAsia="en-US"/>
        </w:rPr>
        <w:t xml:space="preserve">                                               </w:t>
      </w:r>
      <w:r w:rsidRPr="00E82295">
        <w:rPr>
          <w:rFonts w:ascii="Arial" w:eastAsia="Calibri" w:hAnsi="Arial" w:cs="Arial"/>
          <w:bCs/>
          <w:iCs/>
          <w:lang w:eastAsia="en-US"/>
        </w:rPr>
        <w:t xml:space="preserve">                                 </w:t>
      </w:r>
    </w:p>
    <w:p w:rsidR="00734105" w:rsidRPr="00E82295" w:rsidRDefault="00734105" w:rsidP="00734105">
      <w:pPr>
        <w:keepNext/>
        <w:ind w:firstLine="709"/>
        <w:outlineLvl w:val="0"/>
        <w:rPr>
          <w:rFonts w:ascii="Arial" w:eastAsia="Calibri" w:hAnsi="Arial" w:cs="Arial"/>
          <w:b/>
          <w:bCs/>
          <w:iCs/>
          <w:lang w:eastAsia="en-US"/>
        </w:rPr>
      </w:pPr>
    </w:p>
    <w:p w:rsidR="00E82295" w:rsidRPr="00E82295" w:rsidRDefault="00E82295" w:rsidP="00E82295">
      <w:pPr>
        <w:keepNext/>
        <w:ind w:firstLine="709"/>
        <w:jc w:val="center"/>
        <w:outlineLvl w:val="0"/>
        <w:rPr>
          <w:rFonts w:ascii="Arial" w:eastAsia="Calibri" w:hAnsi="Arial" w:cs="Arial"/>
          <w:b/>
          <w:lang w:eastAsia="en-US"/>
        </w:rPr>
      </w:pPr>
    </w:p>
    <w:p w:rsidR="00E82295" w:rsidRPr="00E82295" w:rsidRDefault="00E82295" w:rsidP="00E82295">
      <w:pPr>
        <w:keepNext/>
        <w:ind w:firstLine="709"/>
        <w:jc w:val="center"/>
        <w:outlineLvl w:val="0"/>
        <w:rPr>
          <w:rFonts w:ascii="Arial" w:eastAsia="Calibri" w:hAnsi="Arial" w:cs="Arial"/>
          <w:b/>
          <w:lang w:eastAsia="en-US"/>
        </w:rPr>
      </w:pPr>
    </w:p>
    <w:p w:rsidR="00E82295" w:rsidRPr="00443C4C" w:rsidRDefault="00E82295" w:rsidP="00E82295">
      <w:pPr>
        <w:keepNext/>
        <w:ind w:firstLine="709"/>
        <w:jc w:val="center"/>
        <w:outlineLvl w:val="0"/>
        <w:rPr>
          <w:rFonts w:ascii="Arial" w:eastAsia="Calibri" w:hAnsi="Arial" w:cs="Arial"/>
          <w:b/>
          <w:lang w:eastAsia="en-US"/>
        </w:rPr>
      </w:pPr>
      <w:r w:rsidRPr="00E82295">
        <w:rPr>
          <w:rFonts w:ascii="Arial" w:eastAsia="Calibri" w:hAnsi="Arial" w:cs="Arial"/>
          <w:b/>
          <w:lang w:eastAsia="en-US"/>
        </w:rPr>
        <w:t>Извещение</w:t>
      </w:r>
      <w:r w:rsidR="00EA5450">
        <w:rPr>
          <w:rFonts w:ascii="Arial" w:eastAsia="Calibri" w:hAnsi="Arial" w:cs="Arial"/>
          <w:b/>
          <w:lang w:eastAsia="en-US"/>
        </w:rPr>
        <w:t xml:space="preserve"> от </w:t>
      </w:r>
      <w:r w:rsidR="00C21F68">
        <w:rPr>
          <w:rFonts w:ascii="Arial" w:eastAsia="Calibri" w:hAnsi="Arial" w:cs="Arial"/>
          <w:b/>
          <w:lang w:eastAsia="en-US"/>
        </w:rPr>
        <w:t>26</w:t>
      </w:r>
      <w:bookmarkStart w:id="0" w:name="_GoBack"/>
      <w:bookmarkEnd w:id="0"/>
      <w:r w:rsidR="00C92BB8">
        <w:rPr>
          <w:rFonts w:ascii="Arial" w:eastAsia="Calibri" w:hAnsi="Arial" w:cs="Arial"/>
          <w:b/>
          <w:lang w:eastAsia="en-US"/>
        </w:rPr>
        <w:t>.</w:t>
      </w:r>
      <w:r w:rsidR="00C21F68">
        <w:rPr>
          <w:rFonts w:ascii="Arial" w:eastAsia="Calibri" w:hAnsi="Arial" w:cs="Arial"/>
          <w:b/>
          <w:lang w:eastAsia="en-US"/>
        </w:rPr>
        <w:t>03</w:t>
      </w:r>
      <w:r w:rsidR="00443C4C">
        <w:rPr>
          <w:rFonts w:ascii="Arial" w:eastAsia="Calibri" w:hAnsi="Arial" w:cs="Arial"/>
          <w:b/>
          <w:lang w:eastAsia="en-US"/>
        </w:rPr>
        <w:t>.2018г.</w:t>
      </w:r>
    </w:p>
    <w:p w:rsidR="00E82295" w:rsidRPr="00E82295" w:rsidRDefault="00E82295" w:rsidP="00E82295">
      <w:pPr>
        <w:autoSpaceDE w:val="0"/>
        <w:autoSpaceDN w:val="0"/>
        <w:adjustRightInd w:val="0"/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82295">
        <w:rPr>
          <w:rFonts w:ascii="Arial" w:eastAsia="Calibri" w:hAnsi="Arial" w:cs="Arial"/>
          <w:bCs/>
          <w:iCs/>
          <w:sz w:val="22"/>
          <w:szCs w:val="22"/>
          <w:lang w:eastAsia="en-US"/>
        </w:rPr>
        <w:t>о проведении открытого запроса</w:t>
      </w:r>
      <w:r w:rsidR="009911BE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</w:t>
      </w:r>
      <w:r w:rsidR="00557F23">
        <w:rPr>
          <w:rFonts w:ascii="Arial" w:eastAsia="Calibri" w:hAnsi="Arial" w:cs="Arial"/>
          <w:bCs/>
          <w:iCs/>
          <w:sz w:val="22"/>
          <w:szCs w:val="22"/>
          <w:lang w:eastAsia="en-US"/>
        </w:rPr>
        <w:t>предложений на оказание услуг по механической, термической, химической обработке деталей</w:t>
      </w:r>
      <w:r w:rsidRPr="00E82295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для нужд </w:t>
      </w:r>
      <w:r w:rsidR="00C243F1"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Pr="00E82295">
        <w:rPr>
          <w:rFonts w:ascii="Arial" w:eastAsia="Calibri" w:hAnsi="Arial" w:cs="Arial"/>
          <w:color w:val="000000"/>
          <w:sz w:val="22"/>
          <w:szCs w:val="22"/>
          <w:lang w:eastAsia="en-US"/>
        </w:rPr>
        <w:t>АО «Ижнефтемаш»</w:t>
      </w:r>
    </w:p>
    <w:p w:rsidR="0006607F" w:rsidRPr="009911BE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документацией и именуется в дальнейшем «Документация».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Настоящим Извещением приглашаем юридических лиц, физических лиц, в т.</w:t>
            </w:r>
            <w:r w:rsidR="00C560BE" w:rsidRPr="00C560B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243F1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«Ижнефтемаш»,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</w:t>
            </w:r>
            <w:r w:rsidR="00C560BE" w:rsidRPr="00C560B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Ижевск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</w:t>
            </w:r>
            <w:r w:rsidR="00C560BE" w:rsidRPr="00C560B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Орджоникидзе,2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243F1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952A98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«Ижнефтемаш», 426063 г.</w:t>
            </w:r>
            <w:r w:rsidR="00C560BE" w:rsidRPr="00C560B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952A98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Ижевск, ул.</w:t>
            </w:r>
            <w:r w:rsidR="00C560BE" w:rsidRPr="00C560B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952A98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Орджоникидзе,</w:t>
            </w:r>
            <w:r w:rsidR="00952A9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952A98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2</w:t>
            </w:r>
            <w:r w:rsidR="00952A98" w:rsidRPr="00952A98">
              <w:rPr>
                <w:rFonts w:ascii="Arial" w:eastAsia="Calibri" w:hAnsi="Arial" w:cs="Arial"/>
                <w:bCs/>
                <w:iCs/>
                <w:sz w:val="22"/>
                <w:szCs w:val="22"/>
                <w:highlight w:val="yellow"/>
                <w:lang w:eastAsia="en-US"/>
              </w:rPr>
              <w:t>,</w:t>
            </w:r>
            <w:r w:rsidR="0048017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127A97" w:rsidRPr="00127A97">
              <w:rPr>
                <w:color w:val="1F497D"/>
              </w:rPr>
              <w:t xml:space="preserve"> </w:t>
            </w:r>
            <w:hyperlink r:id="rId5" w:history="1">
              <w:r w:rsidR="00024939" w:rsidRPr="002529AC">
                <w:rPr>
                  <w:rStyle w:val="a3"/>
                </w:rPr>
                <w:t>zakupki.5233@rimera.com</w:t>
              </w:r>
            </w:hyperlink>
          </w:p>
          <w:p w:rsidR="0006607F" w:rsidRPr="00070E6E" w:rsidRDefault="0095750F" w:rsidP="00952A9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</w:t>
            </w:r>
            <w:r w:rsidR="00952A9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3412</w:t>
            </w:r>
            <w:r w:rsidR="00C92BB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)</w:t>
            </w:r>
            <w:r w:rsidR="00952A9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68-92-33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952A98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52A9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952A98" w:rsidRPr="0077050A" w:rsidRDefault="006D2294" w:rsidP="00952A9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Выполнение работ по обработке</w:t>
            </w:r>
            <w:r w:rsidR="00E60C2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деталей</w:t>
            </w:r>
            <w:r w:rsidR="009911B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</w:tr>
      <w:tr w:rsidR="00070E6E" w:rsidRPr="00070E6E" w:rsidTr="00F13E9B">
        <w:trPr>
          <w:trHeight w:val="490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127A97" w:rsidRDefault="00126E01" w:rsidP="00952A9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r w:rsidRPr="00DA03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сайте </w:t>
            </w:r>
            <w:hyperlink r:id="rId6" w:history="1">
              <w:r w:rsidR="00DA0307" w:rsidRPr="00F13E9B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www</w:t>
              </w:r>
              <w:r w:rsidR="00DA0307" w:rsidRPr="00F13E9B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proofErr w:type="spellStart"/>
              <w:r w:rsidR="00DA0307" w:rsidRPr="00F13E9B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rimera</w:t>
              </w:r>
              <w:proofErr w:type="spellEnd"/>
              <w:r w:rsidR="00DA0307" w:rsidRPr="00F13E9B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="00DA0307" w:rsidRPr="00F13E9B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com</w:t>
              </w:r>
            </w:hyperlink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6D2294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выполнению работ</w:t>
            </w:r>
          </w:p>
        </w:tc>
        <w:tc>
          <w:tcPr>
            <w:tcW w:w="4786" w:type="dxa"/>
            <w:shd w:val="clear" w:color="auto" w:fill="auto"/>
          </w:tcPr>
          <w:p w:rsidR="00850E12" w:rsidRPr="00B608DF" w:rsidRDefault="00F86959" w:rsidP="00126E01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соответствии с </w:t>
            </w:r>
            <w:r w:rsidR="004F6773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ехническим</w:t>
            </w:r>
            <w:r w:rsidR="0077050A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заданием и приложением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  <w:r w:rsidR="009F2E33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. </w:t>
            </w:r>
          </w:p>
        </w:tc>
      </w:tr>
      <w:tr w:rsidR="00070E6E" w:rsidRPr="00070E6E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126E0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070E6E" w:rsidRPr="00070E6E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5C0D8D" w:rsidP="00126E0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Техническим</w:t>
            </w:r>
            <w:r w:rsidR="00400F1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заданием и приложением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  <w:r w:rsidR="00126E01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r w:rsidR="00126E01"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Точное </w:t>
            </w:r>
            <w:r w:rsidR="00126E0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количество заказываемых</w:t>
            </w:r>
            <w:r w:rsidR="00126E01"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126E0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услуг</w:t>
            </w:r>
            <w:r w:rsidR="00126E01"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оговаривается в заявках/</w:t>
            </w:r>
            <w:r w:rsidR="00126E0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126E01"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спецификациях, в соответствии с  ут</w:t>
            </w:r>
            <w:r w:rsidR="00C243F1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вержденным планом производства П</w:t>
            </w:r>
            <w:r w:rsidR="00126E01" w:rsidRPr="00875713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АО "ИНМ"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F13E9B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426063 г.</w:t>
            </w:r>
            <w:r w:rsidR="00C560BE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Ижевск, ул.</w:t>
            </w:r>
            <w:r w:rsidR="00C560BE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Орджоникидзе,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2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C243F1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557F23" w:rsidP="006A45F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вышеуказанных</w:t>
            </w:r>
            <w:r w:rsidR="0006607F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</w:t>
            </w:r>
            <w:r w:rsidR="0006607F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7D7DF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557F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услуги должны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557F23" w:rsidP="00126E0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Результат оказанных услуг</w:t>
            </w:r>
            <w:r w:rsidR="006D22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/выполненных работ</w:t>
            </w:r>
            <w:r w:rsidR="006A45F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(детали)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должны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соответствовать </w:t>
            </w:r>
            <w:r w:rsidR="00126E0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чертежам, предоставленным по отдельному запросу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6D22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9911BE" w:rsidP="00126E0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Оплата </w:t>
            </w:r>
            <w:r w:rsidR="00557F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поставленных услуг</w:t>
            </w:r>
            <w:r w:rsidR="00126E0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607F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58121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t xml:space="preserve">-не проведение ликвидации  </w:t>
            </w:r>
            <w:r w:rsidRPr="00070E6E">
              <w:lastRenderedPageBreak/>
              <w:t>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4E15BA" w:rsidRPr="00070E6E">
              <w:t xml:space="preserve"> </w:t>
            </w:r>
            <w:r w:rsidRPr="00070E6E">
              <w:t>процедур, применяемых в деле о банкротстве</w:t>
            </w:r>
            <w:r w:rsidR="00952A98">
              <w:t>;</w:t>
            </w:r>
          </w:p>
          <w:p w:rsidR="00126E01" w:rsidRDefault="0006607F" w:rsidP="00126E01">
            <w:pPr>
              <w:spacing w:after="225"/>
              <w:rPr>
                <w:rFonts w:ascii="Arial" w:hAnsi="Arial" w:cs="Arial"/>
                <w:sz w:val="22"/>
                <w:szCs w:val="22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</w:t>
            </w:r>
            <w:r w:rsidR="00C560BE" w:rsidRPr="00C560B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070E6E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</w:p>
          <w:p w:rsidR="0006607F" w:rsidRPr="00070E6E" w:rsidRDefault="0006607F" w:rsidP="00126E01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</w:t>
            </w:r>
            <w:r w:rsidR="006A45F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ности и финансовой устойчивости.</w:t>
            </w:r>
          </w:p>
        </w:tc>
      </w:tr>
      <w:tr w:rsidR="00070E6E" w:rsidRPr="005C0D8D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C06713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070E6E" w:rsidRPr="00070E6E" w:rsidTr="006A45F9">
        <w:trPr>
          <w:trHeight w:val="288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F86959" w:rsidP="00C06713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 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оговор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ом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6A45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5" w:firstLine="183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06607F" w:rsidRPr="00070E6E" w:rsidRDefault="0006607F" w:rsidP="006A45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5" w:firstLine="183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06607F" w:rsidRPr="00070E6E" w:rsidRDefault="0006607F" w:rsidP="006A45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5" w:firstLine="183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Срок действия 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заявки  [</w:t>
            </w:r>
            <w:proofErr w:type="gramEnd"/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070E6E" w:rsidRDefault="0006607F" w:rsidP="006A45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35" w:firstLine="183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070E6E" w:rsidRDefault="0006607F" w:rsidP="006A45F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ind w:left="0" w:firstLine="177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</w:t>
            </w:r>
            <w:r w:rsidR="00885E80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145253" w:rsidP="00952A98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6F3E1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C21F68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«26» марта 2019</w:t>
            </w:r>
            <w:r w:rsidR="00E8229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952A98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3A3166" w:rsidRDefault="0006607F" w:rsidP="006158D3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684E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C21F68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C21F6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марта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C21F6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="006158D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</w:t>
            </w:r>
          </w:p>
          <w:p w:rsidR="0006607F" w:rsidRPr="00875713" w:rsidRDefault="00070E6E" w:rsidP="006158D3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1</w:t>
            </w:r>
            <w:r w:rsidR="001319D0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070E6E" w:rsidRPr="00070E6E" w:rsidTr="005972F6">
        <w:trPr>
          <w:trHeight w:val="90"/>
        </w:trPr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5972F6" w:rsidRPr="00070E6E" w:rsidRDefault="002D22B5" w:rsidP="005972F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t xml:space="preserve">На адрес: </w:t>
            </w:r>
            <w:hyperlink r:id="rId7" w:history="1">
              <w:r w:rsidR="005972F6" w:rsidRPr="002529AC">
                <w:rPr>
                  <w:rStyle w:val="a3"/>
                </w:rPr>
                <w:t>zakupki.5233@rimera.com</w:t>
              </w:r>
            </w:hyperlink>
          </w:p>
          <w:p w:rsidR="0006607F" w:rsidRPr="00875713" w:rsidRDefault="0006607F" w:rsidP="006A45F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7D7DF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опускается подача заявок на отдельные позиции</w:t>
            </w:r>
            <w:r w:rsidR="00B608D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по какой-либо из позици</w:t>
            </w:r>
            <w:r w:rsidR="00952A9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й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C0D8D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Техническим заданиям по лотам 1, 2</w:t>
            </w:r>
            <w:r w:rsidR="00952A9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,3</w:t>
            </w:r>
            <w:r w:rsidR="005C0D8D"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и приложениям к ТЗ</w:t>
            </w:r>
          </w:p>
          <w:p w:rsidR="0006607F" w:rsidRPr="00875713" w:rsidRDefault="00341B76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Подрядчик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имеет право подать только одну зая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вку. В случае подачи подрядчиком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нескольких заявок все они будут отклонены без </w:t>
            </w:r>
            <w:proofErr w:type="gramStart"/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рассмотрения</w:t>
            </w:r>
            <w:proofErr w:type="gramEnd"/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существу. </w:t>
            </w:r>
          </w:p>
          <w:p w:rsidR="0006607F" w:rsidRPr="00875713" w:rsidRDefault="0006607F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запроса предложений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предусматривается. 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C243F1" w:rsidP="00D958B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AC73BD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«Ижнефтемаш», 426063 г.</w:t>
            </w:r>
            <w:r w:rsidR="00C560BE" w:rsidRPr="00C560B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AC73BD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Ижевск, ул.</w:t>
            </w:r>
            <w:r w:rsidR="00C560BE" w:rsidRPr="00C560B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AC73BD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Орджоникидзе,</w:t>
            </w:r>
            <w:r w:rsidR="00AC73B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AC73BD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2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дата </w:t>
            </w:r>
            <w:r w:rsidR="00C21F6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26.03</w:t>
            </w:r>
            <w:r w:rsidR="00634594" w:rsidRPr="006345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684E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-2</w:t>
            </w:r>
            <w:r w:rsidR="00C21F68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63459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C21F6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03.2019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C21F68" w:rsidP="00952A9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01.04.2019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5C0D8D" w:rsidP="00952A9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</w:t>
            </w:r>
            <w:r w:rsidR="001115C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етствии с Техническим</w:t>
            </w:r>
            <w:r w:rsidR="006251C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заданием и приложением</w:t>
            </w:r>
            <w:r w:rsidRPr="0087571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952A9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952A9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82165E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  <w:r w:rsidR="00BE4C9C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06607F" w:rsidRPr="00875713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(приложения)</w:t>
            </w:r>
          </w:p>
          <w:p w:rsidR="0006607F" w:rsidRPr="00875713" w:rsidRDefault="00581211" w:rsidP="00952A9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875713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4E15BA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070E6E" w:rsidRPr="00070E6E" w:rsidTr="00CF08F2">
        <w:tc>
          <w:tcPr>
            <w:tcW w:w="4785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875713" w:rsidRDefault="00BE4C9C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070E6E" w:rsidTr="00CF08F2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070E6E" w:rsidRDefault="000C2765">
      <w:pPr>
        <w:rPr>
          <w:rFonts w:ascii="Arial" w:hAnsi="Arial" w:cs="Arial"/>
        </w:rPr>
      </w:pPr>
    </w:p>
    <w:sectPr w:rsidR="000C2765" w:rsidRPr="00070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24939"/>
    <w:rsid w:val="00030E95"/>
    <w:rsid w:val="00052535"/>
    <w:rsid w:val="0006607F"/>
    <w:rsid w:val="00070E6E"/>
    <w:rsid w:val="000B65FE"/>
    <w:rsid w:val="000C2765"/>
    <w:rsid w:val="000E050A"/>
    <w:rsid w:val="001115C9"/>
    <w:rsid w:val="00126E01"/>
    <w:rsid w:val="00127A97"/>
    <w:rsid w:val="001319D0"/>
    <w:rsid w:val="00145253"/>
    <w:rsid w:val="001E00E0"/>
    <w:rsid w:val="002D22B5"/>
    <w:rsid w:val="003043F7"/>
    <w:rsid w:val="00322D37"/>
    <w:rsid w:val="00341B76"/>
    <w:rsid w:val="0039660C"/>
    <w:rsid w:val="003A3166"/>
    <w:rsid w:val="003B702A"/>
    <w:rsid w:val="003E3772"/>
    <w:rsid w:val="00400F18"/>
    <w:rsid w:val="00401B81"/>
    <w:rsid w:val="0041770D"/>
    <w:rsid w:val="004356F5"/>
    <w:rsid w:val="00443C4C"/>
    <w:rsid w:val="00480178"/>
    <w:rsid w:val="004E15BA"/>
    <w:rsid w:val="004F1905"/>
    <w:rsid w:val="004F25D0"/>
    <w:rsid w:val="004F6773"/>
    <w:rsid w:val="005253C5"/>
    <w:rsid w:val="00557F23"/>
    <w:rsid w:val="00581211"/>
    <w:rsid w:val="005813E3"/>
    <w:rsid w:val="00583991"/>
    <w:rsid w:val="00594A47"/>
    <w:rsid w:val="005972F6"/>
    <w:rsid w:val="005B1B33"/>
    <w:rsid w:val="005C0D8D"/>
    <w:rsid w:val="005E68D8"/>
    <w:rsid w:val="006158D3"/>
    <w:rsid w:val="006251C8"/>
    <w:rsid w:val="00634594"/>
    <w:rsid w:val="00684E22"/>
    <w:rsid w:val="00691E03"/>
    <w:rsid w:val="006A45F9"/>
    <w:rsid w:val="006D2294"/>
    <w:rsid w:val="006E482C"/>
    <w:rsid w:val="006F3E1B"/>
    <w:rsid w:val="00734105"/>
    <w:rsid w:val="007544EE"/>
    <w:rsid w:val="0077050A"/>
    <w:rsid w:val="007D7DFF"/>
    <w:rsid w:val="00814FD6"/>
    <w:rsid w:val="0082165E"/>
    <w:rsid w:val="00850E12"/>
    <w:rsid w:val="00875713"/>
    <w:rsid w:val="00885E80"/>
    <w:rsid w:val="00952A98"/>
    <w:rsid w:val="0095750F"/>
    <w:rsid w:val="009911BE"/>
    <w:rsid w:val="009A57F6"/>
    <w:rsid w:val="009B0A6D"/>
    <w:rsid w:val="009F2E33"/>
    <w:rsid w:val="00A3403C"/>
    <w:rsid w:val="00A81255"/>
    <w:rsid w:val="00AA3784"/>
    <w:rsid w:val="00AB5544"/>
    <w:rsid w:val="00AC73BD"/>
    <w:rsid w:val="00B55204"/>
    <w:rsid w:val="00B608DF"/>
    <w:rsid w:val="00B66CAE"/>
    <w:rsid w:val="00BE4C9C"/>
    <w:rsid w:val="00C06713"/>
    <w:rsid w:val="00C21F68"/>
    <w:rsid w:val="00C243F1"/>
    <w:rsid w:val="00C560BE"/>
    <w:rsid w:val="00C92BB8"/>
    <w:rsid w:val="00CF3836"/>
    <w:rsid w:val="00CF7C8F"/>
    <w:rsid w:val="00D958B6"/>
    <w:rsid w:val="00DA0307"/>
    <w:rsid w:val="00DD0AE5"/>
    <w:rsid w:val="00E60C21"/>
    <w:rsid w:val="00E82295"/>
    <w:rsid w:val="00EA0F79"/>
    <w:rsid w:val="00EA5450"/>
    <w:rsid w:val="00EC14AA"/>
    <w:rsid w:val="00F13E9B"/>
    <w:rsid w:val="00F86959"/>
    <w:rsid w:val="00FC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6F66F"/>
  <w15:docId w15:val="{A4E89368-8A85-4234-B18A-CE9C36D4F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akupki.5233@rimer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imera.com" TargetMode="External"/><Relationship Id="rId5" Type="http://schemas.openxmlformats.org/officeDocument/2006/relationships/hyperlink" Target="mailto:zakupki.5233@rimera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Шестаков Василий Николаевич</cp:lastModifiedBy>
  <cp:revision>34</cp:revision>
  <dcterms:created xsi:type="dcterms:W3CDTF">2015-12-21T06:21:00Z</dcterms:created>
  <dcterms:modified xsi:type="dcterms:W3CDTF">2019-03-26T08:02:00Z</dcterms:modified>
</cp:coreProperties>
</file>