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773C47" w:rsidRDefault="00990719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773C47">
        <w:rPr>
          <w:b w:val="0"/>
          <w:color w:val="auto"/>
          <w:sz w:val="24"/>
          <w:szCs w:val="24"/>
        </w:rPr>
        <w:t>ДОГОВОР №</w:t>
      </w:r>
      <w:bookmarkStart w:id="0" w:name="ТекстовоеПоле1"/>
      <w:r w:rsidRPr="00773C47">
        <w:rPr>
          <w:b w:val="0"/>
          <w:color w:val="auto"/>
          <w:sz w:val="24"/>
          <w:szCs w:val="24"/>
        </w:rPr>
        <w:t xml:space="preserve"> </w:t>
      </w:r>
      <w:bookmarkEnd w:id="0"/>
      <w:r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b w:val="0"/>
          <w:color w:val="auto"/>
          <w:sz w:val="24"/>
          <w:szCs w:val="24"/>
          <w:highlight w:val="lightGray"/>
        </w:rPr>
      </w:r>
      <w:r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990719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  <w:r>
        <w:rPr>
          <w:color w:val="auto"/>
          <w:sz w:val="24"/>
          <w:szCs w:val="24"/>
        </w:rPr>
        <w:t xml:space="preserve"> оборудования</w:t>
      </w:r>
    </w:p>
    <w:p w:rsidR="0099097C" w:rsidRPr="00773C47" w:rsidRDefault="00FE2835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686194" w:rsidTr="007839C2">
        <w:tc>
          <w:tcPr>
            <w:tcW w:w="3060" w:type="dxa"/>
          </w:tcPr>
          <w:p w:rsidR="001555AF" w:rsidRPr="00773C47" w:rsidRDefault="00990719" w:rsidP="00552478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773C47">
              <w:rPr>
                <w:color w:val="auto"/>
                <w:sz w:val="24"/>
                <w:szCs w:val="24"/>
              </w:rPr>
              <w:t xml:space="preserve">г. </w:t>
            </w:r>
            <w:r w:rsidR="00552478">
              <w:rPr>
                <w:color w:val="auto"/>
                <w:sz w:val="24"/>
                <w:szCs w:val="24"/>
              </w:rPr>
              <w:t>Ижевск</w:t>
            </w:r>
          </w:p>
        </w:tc>
      </w:tr>
    </w:tbl>
    <w:bookmarkEnd w:id="1"/>
    <w:p w:rsidR="0099097C" w:rsidRPr="00773C47" w:rsidRDefault="00990719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</w:p>
    <w:p w:rsidR="001555AF" w:rsidRPr="00773C47" w:rsidRDefault="00FE2835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237FC3" w:rsidP="00251279">
      <w:pPr>
        <w:pStyle w:val="a3"/>
        <w:ind w:firstLine="709"/>
        <w:rPr>
          <w:color w:val="auto"/>
          <w:sz w:val="24"/>
          <w:szCs w:val="24"/>
        </w:rPr>
      </w:pPr>
      <w:sdt>
        <w:sdtPr>
          <w:rPr>
            <w:sz w:val="24"/>
            <w:szCs w:val="24"/>
          </w:rPr>
          <w:id w:val="1189950687"/>
          <w:placeholder>
            <w:docPart w:val="9C01BC381A09475A8C77AB9C5C292EB2"/>
          </w:placeholder>
          <w:text/>
        </w:sdtPr>
        <w:sdtContent>
          <w:r w:rsidRPr="00237FC3">
            <w:rPr>
              <w:sz w:val="24"/>
              <w:szCs w:val="24"/>
            </w:rPr>
            <w:t>Публичное акционерное общество «Ижнефтемаш» (ПАО «Ижнефтемаш»</w:t>
          </w:r>
          <w:r>
            <w:rPr>
              <w:sz w:val="24"/>
              <w:szCs w:val="24"/>
            </w:rPr>
            <w:t>)</w:t>
          </w:r>
        </w:sdtContent>
      </w:sdt>
      <w:r w:rsidR="00990719" w:rsidRPr="000630D8">
        <w:rPr>
          <w:sz w:val="24"/>
          <w:szCs w:val="24"/>
        </w:rPr>
        <w:t>,</w:t>
      </w:r>
      <w:r w:rsidR="00990719" w:rsidRPr="00773C47">
        <w:rPr>
          <w:sz w:val="24"/>
          <w:szCs w:val="24"/>
        </w:rPr>
        <w:t xml:space="preserve"> именуемое в дальнейшем «Покупатель», в лице </w:t>
      </w:r>
      <w:sdt>
        <w:sdtPr>
          <w:rPr>
            <w:sz w:val="24"/>
            <w:szCs w:val="24"/>
          </w:rPr>
          <w:id w:val="589825524"/>
          <w:placeholder>
            <w:docPart w:val="49464E55EE5343F2B11BDD1628D02CF3"/>
          </w:placeholder>
          <w:text/>
        </w:sdtPr>
        <w:sdtContent>
          <w:r w:rsidR="00552478" w:rsidRPr="00552478">
            <w:rPr>
              <w:sz w:val="24"/>
              <w:szCs w:val="24"/>
            </w:rPr>
            <w:t>начальника ОСЗ Коваля Павла Николаевича</w:t>
          </w:r>
        </w:sdtContent>
      </w:sdt>
      <w:r w:rsidR="00990719" w:rsidRPr="00773C47">
        <w:rPr>
          <w:sz w:val="24"/>
          <w:szCs w:val="24"/>
        </w:rPr>
        <w:t xml:space="preserve">, действующего на </w:t>
      </w:r>
      <w:r w:rsidR="00990719" w:rsidRPr="000630D8">
        <w:rPr>
          <w:sz w:val="24"/>
          <w:szCs w:val="24"/>
        </w:rPr>
        <w:t xml:space="preserve">основании </w:t>
      </w:r>
      <w:sdt>
        <w:sdtPr>
          <w:rPr>
            <w:sz w:val="24"/>
            <w:szCs w:val="24"/>
          </w:rPr>
          <w:id w:val="1899626417"/>
          <w:placeholder>
            <w:docPart w:val="373F7934E3464D158F125D7F6C952E21"/>
          </w:placeholder>
          <w:text/>
        </w:sdtPr>
        <w:sdtContent>
          <w:r w:rsidR="00552478" w:rsidRPr="00552478">
            <w:rPr>
              <w:sz w:val="24"/>
              <w:szCs w:val="24"/>
            </w:rPr>
            <w:t>доверенности № 2018/ИНМ/167 от 01.01. 2019г.</w:t>
          </w:r>
        </w:sdtContent>
      </w:sdt>
      <w:r w:rsidR="00990719" w:rsidRPr="000630D8">
        <w:rPr>
          <w:color w:val="auto"/>
          <w:sz w:val="24"/>
          <w:szCs w:val="24"/>
        </w:rPr>
        <w:t>,</w:t>
      </w:r>
      <w:r w:rsidR="00990719" w:rsidRPr="00773C47">
        <w:rPr>
          <w:color w:val="auto"/>
          <w:sz w:val="24"/>
          <w:szCs w:val="24"/>
        </w:rPr>
        <w:t xml:space="preserve"> с одной стороны, и </w:t>
      </w:r>
      <w:r w:rsidR="00990719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990719" w:rsidRPr="00773C47">
        <w:rPr>
          <w:color w:val="auto"/>
          <w:sz w:val="24"/>
          <w:szCs w:val="24"/>
        </w:rPr>
        <w:instrText xml:space="preserve"> FORMTEXT </w:instrText>
      </w:r>
      <w:r w:rsidR="00990719" w:rsidRPr="00773C47">
        <w:rPr>
          <w:color w:val="auto"/>
          <w:sz w:val="24"/>
          <w:szCs w:val="24"/>
        </w:rPr>
      </w:r>
      <w:r w:rsidR="00990719" w:rsidRPr="00773C47">
        <w:rPr>
          <w:color w:val="auto"/>
          <w:sz w:val="24"/>
          <w:szCs w:val="24"/>
        </w:rPr>
        <w:fldChar w:fldCharType="separate"/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color w:val="auto"/>
          <w:sz w:val="24"/>
          <w:szCs w:val="24"/>
        </w:rPr>
        <w:fldChar w:fldCharType="end"/>
      </w:r>
      <w:r w:rsidR="00990719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="00990719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990719" w:rsidRPr="00773C47">
        <w:rPr>
          <w:color w:val="auto"/>
          <w:sz w:val="24"/>
          <w:szCs w:val="24"/>
        </w:rPr>
        <w:instrText xml:space="preserve"> FORMTEXT </w:instrText>
      </w:r>
      <w:r w:rsidR="00990719" w:rsidRPr="00773C47">
        <w:rPr>
          <w:color w:val="auto"/>
          <w:sz w:val="24"/>
          <w:szCs w:val="24"/>
        </w:rPr>
      </w:r>
      <w:r w:rsidR="00990719" w:rsidRPr="00773C47">
        <w:rPr>
          <w:color w:val="auto"/>
          <w:sz w:val="24"/>
          <w:szCs w:val="24"/>
        </w:rPr>
        <w:fldChar w:fldCharType="separate"/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color w:val="auto"/>
          <w:sz w:val="24"/>
          <w:szCs w:val="24"/>
        </w:rPr>
        <w:fldChar w:fldCharType="end"/>
      </w:r>
      <w:r w:rsidR="00990719" w:rsidRPr="00773C47">
        <w:rPr>
          <w:color w:val="auto"/>
          <w:sz w:val="24"/>
          <w:szCs w:val="24"/>
        </w:rPr>
        <w:t xml:space="preserve">, действующего на основании </w:t>
      </w:r>
      <w:r w:rsidR="00990719"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990719" w:rsidRPr="00773C47">
        <w:rPr>
          <w:color w:val="auto"/>
          <w:sz w:val="24"/>
          <w:szCs w:val="24"/>
        </w:rPr>
        <w:instrText xml:space="preserve"> FORMTEXT </w:instrText>
      </w:r>
      <w:r w:rsidR="00990719" w:rsidRPr="00773C47">
        <w:rPr>
          <w:color w:val="auto"/>
          <w:sz w:val="24"/>
          <w:szCs w:val="24"/>
        </w:rPr>
      </w:r>
      <w:r w:rsidR="00990719" w:rsidRPr="00773C47">
        <w:rPr>
          <w:color w:val="auto"/>
          <w:sz w:val="24"/>
          <w:szCs w:val="24"/>
        </w:rPr>
        <w:fldChar w:fldCharType="separate"/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noProof/>
          <w:color w:val="auto"/>
          <w:sz w:val="24"/>
          <w:szCs w:val="24"/>
        </w:rPr>
        <w:t> </w:t>
      </w:r>
      <w:r w:rsidR="00990719" w:rsidRPr="00773C47">
        <w:rPr>
          <w:color w:val="auto"/>
          <w:sz w:val="24"/>
          <w:szCs w:val="24"/>
        </w:rPr>
        <w:fldChar w:fldCharType="end"/>
      </w:r>
      <w:r w:rsidR="00990719" w:rsidRPr="00773C47">
        <w:rPr>
          <w:color w:val="auto"/>
          <w:sz w:val="24"/>
          <w:szCs w:val="24"/>
        </w:rPr>
        <w:t>, с другой стороны, совместно именуемые «Стороны», заключили настоящий договор поставки о нижеследующем:</w:t>
      </w:r>
    </w:p>
    <w:p w:rsidR="0099097C" w:rsidRPr="00773C47" w:rsidRDefault="00FE2835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719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FE2835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719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, а Покупатель оплатить и принять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719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срок(и) поставки, ассортимент, стоимость поставляемо</w:t>
      </w:r>
      <w:r>
        <w:rPr>
          <w:rFonts w:ascii="Arial" w:hAnsi="Arial" w:cs="Arial"/>
          <w:sz w:val="24"/>
          <w:szCs w:val="24"/>
        </w:rPr>
        <w:t>го</w:t>
      </w:r>
      <w:r w:rsidRPr="00773C4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оборудования</w:t>
      </w:r>
      <w:r w:rsidRPr="00773C47">
        <w:rPr>
          <w:rFonts w:ascii="Arial" w:hAnsi="Arial" w:cs="Arial"/>
          <w:sz w:val="24"/>
          <w:szCs w:val="24"/>
        </w:rPr>
        <w:t>, условия поставки согласовываются Сторонами в спецификациях к договору (далее – «Спецификация»), являющихся неотъемлемыми частями настоящего договора.</w:t>
      </w:r>
    </w:p>
    <w:p w:rsidR="007A556C" w:rsidRPr="007A2725" w:rsidRDefault="00990719" w:rsidP="007A2725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по настоящему договору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принадлежит Поставщику на праве собственности, не заложен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>, не арестован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>, не является предметом исков, интеллектуальных  и иных прав третьих лиц. Поставляем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>, если иное не предусмотрено Спецификацией, должн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 xml:space="preserve"> быть нов</w:t>
      </w:r>
      <w:r>
        <w:rPr>
          <w:color w:val="auto"/>
          <w:sz w:val="24"/>
          <w:szCs w:val="24"/>
        </w:rPr>
        <w:t>ым</w:t>
      </w:r>
      <w:r w:rsidRPr="00773C47">
        <w:rPr>
          <w:color w:val="auto"/>
          <w:sz w:val="24"/>
          <w:szCs w:val="24"/>
        </w:rPr>
        <w:t>, не использовавш</w:t>
      </w:r>
      <w:r>
        <w:rPr>
          <w:color w:val="auto"/>
          <w:sz w:val="24"/>
          <w:szCs w:val="24"/>
        </w:rPr>
        <w:t>имся</w:t>
      </w:r>
      <w:r w:rsidRPr="00773C47">
        <w:rPr>
          <w:color w:val="auto"/>
          <w:sz w:val="24"/>
          <w:szCs w:val="24"/>
        </w:rPr>
        <w:t xml:space="preserve"> ранее, изготовленн</w:t>
      </w:r>
      <w:r>
        <w:rPr>
          <w:color w:val="auto"/>
          <w:sz w:val="24"/>
          <w:szCs w:val="24"/>
        </w:rPr>
        <w:t xml:space="preserve">ым </w:t>
      </w:r>
      <w:r w:rsidRPr="00773C47">
        <w:rPr>
          <w:color w:val="auto"/>
          <w:sz w:val="24"/>
          <w:szCs w:val="24"/>
        </w:rPr>
        <w:t>не более чем за 6 месяцев до момента 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поставки.</w:t>
      </w:r>
    </w:p>
    <w:p w:rsidR="00A21BAC" w:rsidRPr="00773C47" w:rsidRDefault="00990719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</w:t>
      </w:r>
    </w:p>
    <w:p w:rsidR="00A21BAC" w:rsidRPr="00773C47" w:rsidRDefault="00FE2835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990719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Поставка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7D0C78" w:rsidRPr="00773C47" w:rsidRDefault="0099071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7D0C78" w:rsidRPr="00773C47" w:rsidRDefault="00990719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 позднее 5 дней до даты поставки Поставщик обязан направить Покупателю уведомление о готовности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к передаче.</w:t>
      </w:r>
    </w:p>
    <w:p w:rsidR="007D0C78" w:rsidRPr="00773C47" w:rsidRDefault="0099071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на транспортное средство Покупателя, выполнению работ по размещению и креплению груза на транспортном средстве Покупателя. Стоимость услуг Поставщика по  погрузке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  на транспортное средство, стоимость работ по размещению и креплению груза включены в цену на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E46B79" w:rsidRPr="00773C47" w:rsidRDefault="0099071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обязан передать Поставщику доверенность на представителя Покупателя на получение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. </w:t>
      </w:r>
    </w:p>
    <w:p w:rsidR="007D0C78" w:rsidRPr="00773C47" w:rsidRDefault="0099071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 - при доставке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автомобильным транспортом. Дополнительно на Поставщика возлагаются обязанности по заключению с автомобильным перевозчиком договора</w:t>
      </w:r>
      <w:r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перевозки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от имени и за счет Поставщика до места доставки по адресу (населенный пункт, улица, номер здания (строения), наименование грузополучателя), указанному Покупателем в Спецификации.</w:t>
      </w:r>
    </w:p>
    <w:p w:rsidR="0002754F" w:rsidRPr="00773C47" w:rsidRDefault="0099071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FCA – Россия, железнодорожная станция приема груза к перевозке (место поставки) по адресу (населенный пункт, железнодорожная станция, наименование железной дороги, код станции, железнодорожный код грузоотправителя), указанному Поставщиком в Спецификации (Инкотермс 2010) – при доставке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железнодорожным транспортом. Дополнительно на Поставщика возлагаются обязанности по заключению с железнодорожным перевозчиком договора перевозки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от имени и за счет Поставщика до места доставки по адресу (населенный пункт, железнодорожная станция, наименование железной дороги, код станции, наименование грузополучателя, железнодорожный код грузополучателя), указанному Покупателем в Спецификации.</w:t>
      </w:r>
    </w:p>
    <w:p w:rsidR="0002754F" w:rsidRPr="00773C47" w:rsidRDefault="0099071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склад Покупателя (место поставки) по адресу (населенный пункт, улица, номер здания (строения), наименование грузополучателя) (Инкотермс 2010), указанному Покупателем в Спецификации, по которой осуществляется поставка - при доставке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автомобильным транспортом.</w:t>
      </w:r>
    </w:p>
    <w:p w:rsidR="007D0C78" w:rsidRPr="00773C47" w:rsidRDefault="0099071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железнодорожная станция выдачи грузов (место поставки) по адресу (населенный пункт, железнодорожная станция, наименование железной дороги, код станции, наименование грузополучателя, железнодорожный код грузополучателя), указанному Покупателем в Спецификации (Инкотермс 2010) – при доставке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железнодорожным транспортом.</w:t>
      </w:r>
    </w:p>
    <w:p w:rsidR="00BC3DCC" w:rsidRPr="00773C47" w:rsidRDefault="0099071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железнодорожная станция выдачи грузов (место поставки) по адресу (населенный пункт, железнодорожная станция, наименование железной дороги, код станции, наименование грузополучателя, железнодорожный код грузополучателя), указанному Покупателем в Спецификации (Инкотермс 2010) – при доставке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железнодорожным транспортом. </w:t>
      </w:r>
    </w:p>
    <w:p w:rsidR="00CD7EB8" w:rsidRPr="00773C47" w:rsidRDefault="00990719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транспортировке оборудования железнодорожным транспортом, организованн</w:t>
      </w:r>
      <w:r>
        <w:rPr>
          <w:color w:val="auto"/>
          <w:sz w:val="24"/>
          <w:szCs w:val="24"/>
        </w:rPr>
        <w:t>ым</w:t>
      </w:r>
      <w:r w:rsidRPr="00773C47">
        <w:rPr>
          <w:color w:val="auto"/>
          <w:sz w:val="24"/>
          <w:szCs w:val="24"/>
        </w:rPr>
        <w:t xml:space="preserve"> Поставщиком:</w:t>
      </w:r>
    </w:p>
    <w:p w:rsidR="00CD7EB8" w:rsidRPr="00773C47" w:rsidRDefault="00990719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- Поставщик обязан согласовать с Покупателем график отгрузки, компанию-оператора, собственника подвижного состава не позднее чем за 10 (Десять) дней до наступления срока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указанного в Спецификации;</w:t>
      </w:r>
    </w:p>
    <w:p w:rsidR="00CD7EB8" w:rsidRPr="00773C47" w:rsidRDefault="00990719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составляет 7  (Семь) суток,  начиная с 00 часов 00 минут дня, следующего за датой выдачи груза на станции назначения;</w:t>
      </w:r>
    </w:p>
    <w:p w:rsidR="00CD7EB8" w:rsidRPr="00773C47" w:rsidRDefault="00990719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осуществляется по указанию Поставщика/компании оператора с предоставлением не позднее чем за 1 сутки до предполагаемой даты возврата  вагонов инструкции по отправлению либо заготовки электронной накладной в системе ЭТРАН; </w:t>
      </w:r>
    </w:p>
    <w:p w:rsidR="00C27D43" w:rsidRPr="00773C47" w:rsidRDefault="00990719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в неочищенных вагонах и контейнерах Поставщик в течение 30 (Тридцат</w:t>
      </w:r>
      <w:r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 xml:space="preserve">) дней с момента получения письменного требования Покупателя возмещает Покупателю все затраты, связанные с очисткой и простоем вагонов, а также суммы штрафов, предъявленные третьими лицами за простой вагонов, связанный с увеличением времени на зачистку подвижного состава; </w:t>
      </w:r>
    </w:p>
    <w:p w:rsidR="005E0E9F" w:rsidRPr="00773C47" w:rsidRDefault="00990719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случае заключения Поставщиком с третьим лицом договора на охрану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Покупателем, Поставщик несет все риски утраты или повреждения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помещенной под охрану, до момента ее передачи Покупателю. </w:t>
      </w:r>
    </w:p>
    <w:p w:rsidR="005E0E9F" w:rsidRPr="00773C47" w:rsidRDefault="00990719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Досрочная поставка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допускается с предварительного письменного согласия Покупателя.  </w:t>
      </w:r>
    </w:p>
    <w:p w:rsidR="005E0E9F" w:rsidRPr="00773C47" w:rsidRDefault="00990719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в текущем месяце, не вправе без дополнительного письменного согласия Покупателя восполнять недопоставленное количество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в следующих месяцах. </w:t>
      </w:r>
      <w:r w:rsidRPr="00773C47">
        <w:rPr>
          <w:color w:val="auto"/>
          <w:sz w:val="24"/>
          <w:szCs w:val="24"/>
        </w:rPr>
        <w:lastRenderedPageBreak/>
        <w:t xml:space="preserve">Покупатель в данном случае вправе направить Поставщику уведомление об отказе от принятия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поставка котор</w:t>
      </w:r>
      <w:r>
        <w:rPr>
          <w:color w:val="auto"/>
          <w:sz w:val="24"/>
          <w:szCs w:val="24"/>
        </w:rPr>
        <w:t>ого</w:t>
      </w:r>
      <w:r w:rsidRPr="00773C47">
        <w:rPr>
          <w:color w:val="auto"/>
          <w:sz w:val="24"/>
          <w:szCs w:val="24"/>
        </w:rPr>
        <w:t xml:space="preserve"> просрочена, в письменной форме. </w:t>
      </w:r>
    </w:p>
    <w:p w:rsidR="0017498D" w:rsidRPr="00773C47" w:rsidRDefault="00990719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Тара и упаковка должны соответствовать предъявляемым к ним требованиям и обеспечивать полную сохранность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при транспортировке любым видом транспорта и хранении. Если иное не предусмотрено в Спецификации, тара является невозвратной. Стоимость невозвратной тары включена в стоимость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. Совместно с продукцией должен быть направлен упаковочный лист с перечнем позиций, согласно Спецификации и ссылкой на номер Спецификации.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не производится.</w:t>
      </w:r>
    </w:p>
    <w:p w:rsidR="0017498D" w:rsidRPr="00057A4D" w:rsidRDefault="00990719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057A4D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оборудовани</w:t>
      </w:r>
      <w:r>
        <w:rPr>
          <w:color w:val="auto"/>
          <w:sz w:val="24"/>
          <w:szCs w:val="24"/>
        </w:rPr>
        <w:t>я</w:t>
      </w:r>
      <w:r w:rsidRPr="00057A4D">
        <w:rPr>
          <w:color w:val="auto"/>
          <w:sz w:val="24"/>
          <w:szCs w:val="24"/>
        </w:rPr>
        <w:t xml:space="preserve"> документы на русском языке:</w:t>
      </w:r>
    </w:p>
    <w:p w:rsidR="0017498D" w:rsidRPr="00057A4D" w:rsidRDefault="00990719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технический паспорт (если предусмотрен для данного вида оборудования);</w:t>
      </w:r>
    </w:p>
    <w:p w:rsidR="004F37C4" w:rsidRPr="00057A4D" w:rsidRDefault="00990719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/ паспорт качества, заверенный печатью ОТК;</w:t>
      </w:r>
    </w:p>
    <w:p w:rsidR="00236C26" w:rsidRPr="00057A4D" w:rsidRDefault="00990719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поставляемую оборудование (если оборудование подлежит обязательной сертификации); </w:t>
      </w:r>
    </w:p>
    <w:p w:rsidR="0017498D" w:rsidRPr="00057A4D" w:rsidRDefault="00990719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соответствия (для оборудования иностранного происхождения);</w:t>
      </w:r>
    </w:p>
    <w:p w:rsidR="004F37C4" w:rsidRPr="00057A4D" w:rsidRDefault="00990719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происхождения на русском языке или официально заверенный надлежащим образом перевод (для оборудования иностранного происхождения);</w:t>
      </w:r>
    </w:p>
    <w:p w:rsidR="004F37C4" w:rsidRPr="00057A4D" w:rsidRDefault="00990719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оборудования в органах сертификации);</w:t>
      </w:r>
    </w:p>
    <w:p w:rsidR="004F37C4" w:rsidRPr="00057A4D" w:rsidRDefault="00990719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057A4D">
        <w:rPr>
          <w:rFonts w:ascii="Arial" w:hAnsi="Arial" w:cs="Arial"/>
          <w:szCs w:val="24"/>
        </w:rPr>
        <w:t xml:space="preserve"> сертификат пожарной безопасности на поставляемое оборудование (если оборудование подлежит обязательной сертификации в области пожарной безопасности);</w:t>
      </w:r>
    </w:p>
    <w:p w:rsidR="004F37C4" w:rsidRPr="00773C47" w:rsidRDefault="00990719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(если предусмотрен для данного вида </w:t>
      </w:r>
      <w:r>
        <w:rPr>
          <w:rFonts w:ascii="Arial" w:hAnsi="Arial" w:cs="Arial"/>
          <w:szCs w:val="24"/>
        </w:rPr>
        <w:t>оборудования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990719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990719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инструкцию (правила) по эксплуатации (применению) и хранению </w:t>
      </w:r>
      <w:r>
        <w:rPr>
          <w:rFonts w:ascii="Arial" w:hAnsi="Arial" w:cs="Arial"/>
          <w:szCs w:val="24"/>
        </w:rPr>
        <w:t>оборудования</w:t>
      </w:r>
      <w:r w:rsidRPr="00773C47">
        <w:rPr>
          <w:rFonts w:ascii="Arial" w:hAnsi="Arial" w:cs="Arial"/>
          <w:szCs w:val="24"/>
        </w:rPr>
        <w:t xml:space="preserve"> (если это требуется исходя из специфики </w:t>
      </w:r>
      <w:r>
        <w:rPr>
          <w:rFonts w:ascii="Arial" w:hAnsi="Arial" w:cs="Arial"/>
          <w:szCs w:val="24"/>
        </w:rPr>
        <w:t>оборудования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99071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 упаковочный лист. </w:t>
      </w:r>
    </w:p>
    <w:p w:rsidR="004F37C4" w:rsidRPr="00773C47" w:rsidRDefault="00990719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На поставляемые средства измерения, испытательное оборудование и средства контроля одновременно с продукцией должны быть предоставлены:</w:t>
      </w:r>
    </w:p>
    <w:p w:rsidR="004F37C4" w:rsidRPr="00773C47" w:rsidRDefault="00990719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990719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</w:t>
      </w:r>
      <w:r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</w:t>
      </w:r>
      <w:r>
        <w:rPr>
          <w:color w:val="auto"/>
          <w:sz w:val="24"/>
          <w:szCs w:val="24"/>
        </w:rPr>
        <w:t>ие</w:t>
      </w:r>
      <w:r w:rsidRPr="00773C47">
        <w:rPr>
          <w:color w:val="auto"/>
          <w:sz w:val="24"/>
          <w:szCs w:val="24"/>
        </w:rPr>
        <w:t xml:space="preserve">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990719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990719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990719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990719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В течение 5 дней с даты отгрузки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Поставщик обязан передать Покупателю оригинал счета-фактуры на поставленн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и товарную накладную формы ТОРГ-12 или универсальный передаточный документ (УПД), оформленные в соответствии с требованиями действующего законодательства. П</w:t>
      </w:r>
      <w:r w:rsidRPr="00773C47">
        <w:rPr>
          <w:sz w:val="24"/>
          <w:szCs w:val="24"/>
        </w:rPr>
        <w:t xml:space="preserve">ри </w:t>
      </w:r>
      <w:r w:rsidRPr="00773C47">
        <w:rPr>
          <w:sz w:val="24"/>
          <w:szCs w:val="24"/>
        </w:rPr>
        <w:lastRenderedPageBreak/>
        <w:t xml:space="preserve">этом не допускается в одном счете-фактуре указывать сортамент </w:t>
      </w:r>
      <w:r>
        <w:rPr>
          <w:sz w:val="24"/>
          <w:szCs w:val="24"/>
        </w:rPr>
        <w:t>оборудования</w:t>
      </w:r>
      <w:r w:rsidRPr="00773C47">
        <w:rPr>
          <w:sz w:val="24"/>
          <w:szCs w:val="24"/>
        </w:rPr>
        <w:t xml:space="preserve"> из нескольких спецификаций, если валюта цены </w:t>
      </w:r>
      <w:r>
        <w:rPr>
          <w:sz w:val="24"/>
          <w:szCs w:val="24"/>
        </w:rPr>
        <w:t>оборудования</w:t>
      </w:r>
      <w:r w:rsidRPr="00773C47">
        <w:rPr>
          <w:sz w:val="24"/>
          <w:szCs w:val="24"/>
        </w:rPr>
        <w:t xml:space="preserve"> не совпадает с валютой оплаты. </w:t>
      </w:r>
      <w:r w:rsidRPr="00773C47">
        <w:rPr>
          <w:color w:val="auto"/>
          <w:sz w:val="24"/>
          <w:szCs w:val="24"/>
        </w:rPr>
        <w:t xml:space="preserve">При поставке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УПД, товарно-транспортной накладной должна содержаться ссылка на номер договора и Спецификации.</w:t>
      </w:r>
    </w:p>
    <w:p w:rsidR="0017498D" w:rsidRPr="00773C47" w:rsidRDefault="00990719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без предусмотренных документов или их части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считается недоукомплектованн</w:t>
      </w:r>
      <w:r>
        <w:rPr>
          <w:color w:val="auto"/>
          <w:sz w:val="24"/>
          <w:szCs w:val="24"/>
        </w:rPr>
        <w:t>ым</w:t>
      </w:r>
      <w:r w:rsidRPr="00773C47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до получения недостающей документации, и поместить 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990719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>
        <w:rPr>
          <w:color w:val="auto"/>
          <w:sz w:val="24"/>
          <w:szCs w:val="24"/>
        </w:rPr>
        <w:t>оборудованием</w:t>
      </w:r>
      <w:r w:rsidRPr="00773C47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>.</w:t>
      </w:r>
    </w:p>
    <w:p w:rsidR="003C2C9F" w:rsidRPr="00773C47" w:rsidRDefault="00990719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Pr="00773C47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стороны.</w:t>
      </w:r>
    </w:p>
    <w:p w:rsidR="003C2C9F" w:rsidRPr="00773C47" w:rsidRDefault="00FE2835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90719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3 Порядок приемки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качеству, количеству, ассортименту</w:t>
      </w:r>
    </w:p>
    <w:p w:rsidR="004220ED" w:rsidRPr="00773C47" w:rsidRDefault="00FE2835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990719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Поставляем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должн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 xml:space="preserve"> соответствовать ГОСТ, ТУ, принятым для 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образцам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также требованиям, изложенным в Спецификации. Качество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В случае если Поставщик не является изготовителем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то по требованию Покупателя в Спецификации указывается предприятие-изготовитель.</w:t>
      </w:r>
    </w:p>
    <w:p w:rsidR="004220ED" w:rsidRPr="00773C47" w:rsidRDefault="00990719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  <w:t xml:space="preserve"> Приемка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качеству, количеству и ассортименту осуществляется на складе Покупателя в соответствии с условиями, согласованными Сторонами в настоящем договоре:</w:t>
      </w:r>
    </w:p>
    <w:p w:rsidR="004220ED" w:rsidRPr="00773C47" w:rsidRDefault="00990719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поступлении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Покупатель приостанавливает приемку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обеспечивая 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документов, подтверждающих качество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. В случае неполучения ответа от Поставщика в указанный срок либо получения ответа от Поставщика о непредоставлении документов, подтверждающих качество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Покупатель вправе возвратить поступивш</w:t>
      </w:r>
      <w:r>
        <w:rPr>
          <w:color w:val="auto"/>
          <w:sz w:val="24"/>
          <w:szCs w:val="24"/>
        </w:rPr>
        <w:t>ее</w:t>
      </w:r>
      <w:r w:rsidRPr="00773C47">
        <w:rPr>
          <w:color w:val="auto"/>
          <w:sz w:val="24"/>
          <w:szCs w:val="24"/>
        </w:rPr>
        <w:t xml:space="preserve"> без документов, подтверждающих качество,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Поставщику, с составлением соответствующего акта.</w:t>
      </w:r>
    </w:p>
    <w:p w:rsidR="00DB0C69" w:rsidRPr="00773C47" w:rsidRDefault="00990719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сертификату качества и (или) отгрузочным </w:t>
      </w:r>
      <w:r w:rsidRPr="00773C47">
        <w:rPr>
          <w:color w:val="auto"/>
          <w:sz w:val="24"/>
          <w:szCs w:val="24"/>
        </w:rPr>
        <w:lastRenderedPageBreak/>
        <w:t xml:space="preserve">документам Покупатель приостанавливает дальнейшую приемку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обеспечивая 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 для продолжения приемки и составления двустороннего акта. Покупатель вправе направить уведомление  о вызове представителя Поставщика посредством факсимильной или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773C47" w:rsidRDefault="00990719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участия в приемке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. Представитель одногороднего Поставщика обязан явиться не позднее, чем на следующий день после получения вызова, если в нем не указан иной срок явки. Представитель иногороднего Поставщика обязан явиться в течение пяти дней с момента получения вызова от Покупателя, если в нем не указан иной срок явки. </w:t>
      </w:r>
    </w:p>
    <w:p w:rsidR="00614111" w:rsidRPr="00773C47" w:rsidRDefault="00990719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3A6CAB" w:rsidRDefault="00990719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представителя Поставщика  в сроки, указанные в п. 3.2.1 настоящего договора, дает право Покупателю осуществить приемку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в одностороннем порядке либо</w:t>
      </w:r>
      <w:r>
        <w:rPr>
          <w:color w:val="auto"/>
          <w:sz w:val="24"/>
          <w:szCs w:val="24"/>
        </w:rPr>
        <w:t xml:space="preserve"> </w:t>
      </w:r>
      <w:r w:rsidRPr="003A6CAB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773C47" w:rsidRDefault="00990719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качеству, количеству или ассортименту возмещаются Поставщиком Покупателю в течение 10 дней с момента предъявления соответствующего требования.</w:t>
      </w:r>
    </w:p>
    <w:p w:rsidR="004220ED" w:rsidRPr="00773C47" w:rsidRDefault="00990719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 Если для участия в составлении акта о скрытых недостатках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вызова.</w:t>
      </w:r>
    </w:p>
    <w:p w:rsidR="008E376F" w:rsidRPr="00773C47" w:rsidRDefault="00990719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Цена, порядок расчетов</w:t>
      </w:r>
    </w:p>
    <w:p w:rsidR="0099097C" w:rsidRPr="00773C47" w:rsidRDefault="00990719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719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Цена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согласовывается Сторонами в Спецификации. Если иное не предусмотрено в Спецификации, оплата поставленно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производится в течение 90 (Девяносто) дней с момента поставки и предоставления Поставщиком Покупателю оригиналов счета-фактуры и товаросопроводительных документов на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>,  поставленн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990719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Поставщика, связанные с доставкой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Спецификации, в том числе, расходы на услуги по аренде транспортного </w:t>
      </w:r>
      <w:r w:rsidRPr="00773C47">
        <w:rPr>
          <w:color w:val="auto"/>
          <w:sz w:val="24"/>
          <w:szCs w:val="24"/>
        </w:rPr>
        <w:lastRenderedPageBreak/>
        <w:t xml:space="preserve">средства (вагон, автомобильное транспортное средство), оплата транспортно-экспедиционных услуг и прочие расходы во исполнение Поставщиком обязательств по поставке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Спецификации в соответствии с п.п. 2.1.2., п.п. 2.1.3, договора подлежат возмещению Поставщику Покупателем после отгрузки 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по Спецификации при условии получения Покупателем от Поставщика оригинала счета–фактуры,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документов. Оплата указанных расходов Поставщика производится одновременно с оплатой поставленно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либо в течение 10 дней с даты поставки (при полной предварительной оплате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).</w:t>
      </w:r>
    </w:p>
    <w:p w:rsidR="00BB177F" w:rsidRPr="00773C47" w:rsidRDefault="00990719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случае, если стороны в Спецификации согласовали условие о полной или частичной предварительной оплате </w:t>
      </w:r>
      <w:r>
        <w:rPr>
          <w:rStyle w:val="defaultlabelstyle1"/>
          <w:rFonts w:ascii="Arial" w:hAnsi="Arial"/>
          <w:color w:val="auto"/>
          <w:sz w:val="24"/>
          <w:szCs w:val="24"/>
        </w:rPr>
        <w:t>оборудования</w:t>
      </w:r>
      <w:r w:rsidRPr="00773C47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 зачисления денежных средств на расчетный счет Поставщика</w:t>
      </w:r>
      <w:r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предварительной оплаты (авансового платежа).</w:t>
      </w:r>
    </w:p>
    <w:p w:rsidR="0099097C" w:rsidRPr="00773C47" w:rsidRDefault="00990719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С даты поставки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и до 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оплаты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 не признается находящейся в залоге у Поставщика.</w:t>
      </w:r>
    </w:p>
    <w:p w:rsidR="009808F1" w:rsidRPr="00773C47" w:rsidRDefault="00990719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возмещает Покупателю  все понесенные затраты, связанные с возвратом и/или заменой некачественно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,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 xml:space="preserve"> не соответствующего ассортимента,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поступивше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без документов, а именно: транспортные расходы (по представлению подтверждающих документов), расходы на погрузку-выгрузку и хранение (по представлению расчетов Покупателя) на основании выставленного счета-фактуры Покупателя.</w:t>
      </w:r>
    </w:p>
    <w:p w:rsidR="004429A3" w:rsidRPr="00773C47" w:rsidRDefault="00990719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Оборудование</w:t>
      </w:r>
      <w:r w:rsidRPr="00773C47">
        <w:rPr>
          <w:color w:val="auto"/>
          <w:sz w:val="24"/>
          <w:szCs w:val="24"/>
        </w:rPr>
        <w:t>, поставленн</w:t>
      </w:r>
      <w:r>
        <w:rPr>
          <w:color w:val="auto"/>
          <w:sz w:val="24"/>
          <w:szCs w:val="24"/>
        </w:rPr>
        <w:t>ое</w:t>
      </w:r>
      <w:r w:rsidRPr="00773C47">
        <w:rPr>
          <w:color w:val="auto"/>
          <w:sz w:val="24"/>
          <w:szCs w:val="24"/>
        </w:rPr>
        <w:t xml:space="preserve"> до момента получения уведомления, должн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 xml:space="preserve"> быть оплачен</w:t>
      </w:r>
      <w:r>
        <w:rPr>
          <w:color w:val="auto"/>
          <w:sz w:val="24"/>
          <w:szCs w:val="24"/>
        </w:rPr>
        <w:t>о</w:t>
      </w:r>
      <w:r w:rsidRPr="00773C47">
        <w:rPr>
          <w:color w:val="auto"/>
          <w:sz w:val="24"/>
          <w:szCs w:val="24"/>
        </w:rPr>
        <w:t xml:space="preserve"> Покупателем в сроки, установленные договором.</w:t>
      </w:r>
    </w:p>
    <w:p w:rsidR="0099097C" w:rsidRPr="00773C47" w:rsidRDefault="00FE2835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719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 Ответственность сторон, порядок разрешения споров </w:t>
      </w:r>
    </w:p>
    <w:p w:rsidR="0099097C" w:rsidRPr="00773C47" w:rsidRDefault="00FE2835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5.1 В случае неисполнения или ненадлежащего исполнения обязательства по договору Поставщик уплачивает Покупателю неустойку в размере </w:t>
      </w:r>
      <w:bookmarkStart w:id="3" w:name="ПолеСоСписком9"/>
      <w:r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Pr="00773C47">
        <w:rPr>
          <w:color w:val="auto"/>
          <w:sz w:val="24"/>
          <w:szCs w:val="24"/>
        </w:rPr>
        <w:instrText xml:space="preserve"> FORMDROPDOWN </w:instrText>
      </w:r>
      <w:r w:rsidR="00FE2835">
        <w:rPr>
          <w:color w:val="auto"/>
          <w:sz w:val="24"/>
          <w:szCs w:val="24"/>
        </w:rPr>
      </w:r>
      <w:r w:rsidR="00FE2835">
        <w:rPr>
          <w:color w:val="auto"/>
          <w:sz w:val="24"/>
          <w:szCs w:val="24"/>
        </w:rPr>
        <w:fldChar w:fldCharType="separate"/>
      </w:r>
      <w:r w:rsidRPr="00773C47">
        <w:rPr>
          <w:color w:val="auto"/>
          <w:sz w:val="24"/>
          <w:szCs w:val="24"/>
        </w:rPr>
        <w:fldChar w:fldCharType="end"/>
      </w:r>
      <w:bookmarkEnd w:id="3"/>
      <w:r w:rsidRPr="00773C47">
        <w:rPr>
          <w:color w:val="auto"/>
          <w:sz w:val="24"/>
          <w:szCs w:val="24"/>
        </w:rPr>
        <w:t xml:space="preserve"> за каждый день просрочки от цены неисполненного либо исполненного ненадлежащим образом обязательства.</w:t>
      </w: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5.2 Поставщик гарантирует возмещение убытков 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неуплаты НДС в бюджет Поставщиком по сделкам, связанным с исполнением настоящего договора;</w:t>
      </w: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ошибок и/или неверных сведений в счетах-фактурах или УПД Поставщика;</w:t>
      </w: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подписания счетов-фактур или УПД Поставщика не уполномоченными на то лицами.</w:t>
      </w:r>
    </w:p>
    <w:p w:rsidR="00F6255A" w:rsidRPr="00773C47" w:rsidRDefault="00990719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Возмещение  убытков  производится в течение 30 дней с момента выставления Покупателем счета и расчета убытков и приложением заверенной копии выписки из решения налоговых органов.</w:t>
      </w:r>
    </w:p>
    <w:p w:rsidR="007608E7" w:rsidRPr="00773C47" w:rsidRDefault="00990719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неправомерного отказа Поставщика от исполнения настоящего договора, Поставщик оплачивает Покупателю штраф в размере 20% от стоимости непоставленно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990719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простоя порожних вагонов по причинам не зависящим от Покупателя/Грузополучателя</w:t>
      </w:r>
      <w:r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 Поставщик обязан уплатить штраф за простой вагонов в размере 1200 рублей за каждые сутки в отношении каждого вагона.   </w:t>
      </w:r>
    </w:p>
    <w:p w:rsidR="00F571E5" w:rsidRPr="00773C47" w:rsidRDefault="00990719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</w:t>
      </w:r>
      <w:r>
        <w:rPr>
          <w:color w:val="auto"/>
          <w:sz w:val="24"/>
          <w:szCs w:val="24"/>
        </w:rPr>
        <w:t>оборудования</w:t>
      </w:r>
      <w:r w:rsidRPr="00773C47">
        <w:rPr>
          <w:color w:val="auto"/>
          <w:sz w:val="24"/>
          <w:szCs w:val="24"/>
        </w:rPr>
        <w:t>, с которо</w:t>
      </w:r>
      <w:r>
        <w:rPr>
          <w:color w:val="auto"/>
          <w:sz w:val="24"/>
          <w:szCs w:val="24"/>
        </w:rPr>
        <w:t>го</w:t>
      </w:r>
      <w:r w:rsidRPr="00773C47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F571E5" w:rsidRPr="00773C47" w:rsidRDefault="00990719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Default="00990719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>
        <w:rPr>
          <w:rFonts w:ascii="Arial" w:hAnsi="Arial" w:cs="Arial"/>
          <w:szCs w:val="24"/>
        </w:rPr>
        <w:t>го</w:t>
      </w:r>
      <w:r w:rsidRPr="00773C4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оборудования</w:t>
      </w:r>
      <w:r w:rsidRPr="00773C47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>
        <w:rPr>
          <w:rFonts w:ascii="Arial" w:hAnsi="Arial" w:cs="Arial"/>
          <w:szCs w:val="24"/>
        </w:rPr>
        <w:t>го</w:t>
      </w:r>
      <w:r w:rsidRPr="00773C4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оборудования</w:t>
      </w:r>
      <w:r w:rsidRPr="00773C47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CE3547" w:rsidRPr="00990719" w:rsidRDefault="00990719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990719">
        <w:rPr>
          <w:rFonts w:ascii="Arial" w:hAnsi="Arial" w:cs="Arial"/>
          <w:color w:val="000000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DB0BD0" w:rsidRPr="00D9271E" w:rsidRDefault="00990719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>
        <w:rPr>
          <w:color w:val="auto"/>
          <w:sz w:val="24"/>
          <w:szCs w:val="24"/>
        </w:rPr>
        <w:t xml:space="preserve">.9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4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>, по выбору 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4"/>
      <w:r w:rsidRPr="00791C74">
        <w:rPr>
          <w:color w:val="auto"/>
          <w:sz w:val="24"/>
          <w:szCs w:val="24"/>
        </w:rPr>
        <w:t>.</w:t>
      </w:r>
    </w:p>
    <w:p w:rsidR="00196099" w:rsidRPr="00196099" w:rsidRDefault="00FE2835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990719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 Адреса, реквизиты, подписи сторон</w:t>
      </w:r>
    </w:p>
    <w:p w:rsidR="00144133" w:rsidRPr="00773C47" w:rsidRDefault="00FE2835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990719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7A2725" w:rsidRPr="007A2725" w:rsidRDefault="00FE2835" w:rsidP="007A2725">
      <w:pPr>
        <w:pStyle w:val="a3"/>
        <w:ind w:firstLine="0"/>
        <w:rPr>
          <w:b/>
          <w:color w:val="auto"/>
          <w:sz w:val="24"/>
          <w:szCs w:val="24"/>
        </w:rPr>
      </w:pPr>
    </w:p>
    <w:p w:rsidR="007A2725" w:rsidRPr="007A2725" w:rsidRDefault="00990719" w:rsidP="007A2725">
      <w:pPr>
        <w:pStyle w:val="a3"/>
        <w:ind w:firstLine="0"/>
        <w:rPr>
          <w:b/>
          <w:color w:val="auto"/>
          <w:sz w:val="24"/>
          <w:szCs w:val="24"/>
        </w:rPr>
      </w:pPr>
      <w:r w:rsidRPr="007A2725">
        <w:rPr>
          <w:b/>
          <w:color w:val="auto"/>
          <w:sz w:val="24"/>
          <w:szCs w:val="24"/>
        </w:rPr>
        <w:t>Покупатель:                                                  Поставщик:</w:t>
      </w:r>
    </w:p>
    <w:tbl>
      <w:tblPr>
        <w:tblStyle w:val="a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3"/>
      </w:tblGrid>
      <w:tr w:rsidR="00686194" w:rsidTr="00C874FC">
        <w:trPr>
          <w:trHeight w:val="3060"/>
        </w:trPr>
        <w:tc>
          <w:tcPr>
            <w:tcW w:w="4678" w:type="dxa"/>
          </w:tcPr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ПАО «Ижнефтемаш»</w:t>
            </w:r>
            <w:r w:rsidRPr="00552478">
              <w:rPr>
                <w:rFonts w:ascii="Arial" w:hAnsi="Arial" w:cs="Arial"/>
                <w:sz w:val="24"/>
                <w:szCs w:val="24"/>
              </w:rPr>
              <w:t xml:space="preserve">                                             </w:t>
            </w:r>
            <w:r w:rsidRPr="00552478">
              <w:rPr>
                <w:rFonts w:ascii="Arial" w:hAnsi="Arial" w:cs="Arial"/>
                <w:sz w:val="24"/>
                <w:szCs w:val="24"/>
              </w:rPr>
              <w:t xml:space="preserve">                               </w:t>
            </w:r>
          </w:p>
          <w:p w:rsid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>426063,г. Ижевск, ул. Орджоникидзе,2</w:t>
            </w:r>
          </w:p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>426063,г. Ижевск, ул. Орджоникидзе,2</w:t>
            </w:r>
          </w:p>
          <w:p w:rsid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ИНН</w:t>
            </w:r>
            <w:r w:rsidR="00AF4D4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1835012826</w:t>
            </w:r>
          </w:p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КПП</w:t>
            </w:r>
            <w:r w:rsidRPr="0055247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478">
              <w:rPr>
                <w:rFonts w:ascii="Arial" w:hAnsi="Arial" w:cs="Arial"/>
                <w:sz w:val="24"/>
                <w:szCs w:val="24"/>
              </w:rPr>
              <w:t>184101001</w:t>
            </w:r>
          </w:p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>р/с 40702810672000000784 в Челябинском отделении</w:t>
            </w:r>
          </w:p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 xml:space="preserve">№8597  ПАО Сбербанк г. Челябинск              </w:t>
            </w:r>
          </w:p>
          <w:p w:rsidR="00552478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>к/с 30101810700000000602</w:t>
            </w:r>
          </w:p>
          <w:p w:rsidR="007A2725" w:rsidRPr="00552478" w:rsidRDefault="00552478" w:rsidP="00552478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552478">
              <w:rPr>
                <w:rFonts w:ascii="Arial" w:hAnsi="Arial" w:cs="Arial"/>
                <w:sz w:val="24"/>
                <w:szCs w:val="24"/>
              </w:rPr>
              <w:t xml:space="preserve">БИК  047501602       </w:t>
            </w:r>
          </w:p>
          <w:p w:rsidR="00552478" w:rsidRPr="00552478" w:rsidRDefault="00552478" w:rsidP="00C874FC">
            <w:pPr>
              <w:rPr>
                <w:sz w:val="24"/>
                <w:szCs w:val="24"/>
              </w:rPr>
            </w:pPr>
          </w:p>
          <w:p w:rsidR="007A2725" w:rsidRPr="00552478" w:rsidRDefault="00990719" w:rsidP="00C874FC">
            <w:pPr>
              <w:rPr>
                <w:sz w:val="24"/>
                <w:szCs w:val="24"/>
              </w:rPr>
            </w:pPr>
            <w:bookmarkStart w:id="5" w:name="_GoBack"/>
            <w:bookmarkEnd w:id="5"/>
            <w:r w:rsidRPr="00552478">
              <w:rPr>
                <w:sz w:val="24"/>
                <w:szCs w:val="24"/>
              </w:rPr>
              <w:lastRenderedPageBreak/>
              <w:t xml:space="preserve">тел/факс </w:t>
            </w:r>
            <w:r w:rsidRPr="00552478">
              <w:rPr>
                <w:sz w:val="24"/>
                <w:szCs w:val="24"/>
                <w:highlight w:val="lightGray"/>
              </w:rPr>
              <w:t xml:space="preserve"> </w:t>
            </w:r>
            <w:r w:rsidRPr="00552478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52478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552478">
              <w:rPr>
                <w:sz w:val="24"/>
                <w:szCs w:val="24"/>
                <w:highlight w:val="lightGray"/>
              </w:rPr>
            </w:r>
            <w:r w:rsidRPr="00552478">
              <w:rPr>
                <w:sz w:val="24"/>
                <w:szCs w:val="24"/>
                <w:highlight w:val="lightGray"/>
              </w:rPr>
              <w:fldChar w:fldCharType="separate"/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552478" w:rsidRDefault="00990719" w:rsidP="007A2725">
            <w:pPr>
              <w:rPr>
                <w:sz w:val="24"/>
                <w:szCs w:val="24"/>
              </w:rPr>
            </w:pPr>
            <w:r w:rsidRPr="00552478">
              <w:rPr>
                <w:sz w:val="24"/>
                <w:szCs w:val="24"/>
                <w:lang w:val="en-US"/>
              </w:rPr>
              <w:t>e</w:t>
            </w:r>
            <w:r w:rsidRPr="00552478">
              <w:rPr>
                <w:sz w:val="24"/>
                <w:szCs w:val="24"/>
              </w:rPr>
              <w:t xml:space="preserve"> –</w:t>
            </w:r>
            <w:r w:rsidRPr="00552478">
              <w:rPr>
                <w:sz w:val="24"/>
                <w:szCs w:val="24"/>
                <w:lang w:val="en-US"/>
              </w:rPr>
              <w:t>mail</w:t>
            </w:r>
            <w:r w:rsidRPr="00552478">
              <w:rPr>
                <w:sz w:val="24"/>
                <w:szCs w:val="24"/>
              </w:rPr>
              <w:t>:</w:t>
            </w:r>
            <w:r w:rsidRPr="00552478">
              <w:rPr>
                <w:sz w:val="24"/>
                <w:szCs w:val="24"/>
                <w:highlight w:val="lightGray"/>
              </w:rPr>
              <w:t xml:space="preserve"> </w:t>
            </w:r>
            <w:r w:rsidRPr="00552478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552478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552478">
              <w:rPr>
                <w:sz w:val="24"/>
                <w:szCs w:val="24"/>
                <w:highlight w:val="lightGray"/>
              </w:rPr>
            </w:r>
            <w:r w:rsidRPr="00552478">
              <w:rPr>
                <w:sz w:val="24"/>
                <w:szCs w:val="24"/>
                <w:highlight w:val="lightGray"/>
              </w:rPr>
              <w:fldChar w:fldCharType="separate"/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noProof/>
                <w:sz w:val="24"/>
                <w:szCs w:val="24"/>
                <w:highlight w:val="lightGray"/>
              </w:rPr>
              <w:t> </w:t>
            </w:r>
            <w:r w:rsidRPr="00552478">
              <w:rPr>
                <w:sz w:val="24"/>
                <w:szCs w:val="24"/>
                <w:highlight w:val="lightGray"/>
              </w:rPr>
              <w:fldChar w:fldCharType="end"/>
            </w:r>
          </w:p>
          <w:p w:rsidR="00552478" w:rsidRPr="00552478" w:rsidRDefault="00552478" w:rsidP="00C874FC">
            <w:pPr>
              <w:pStyle w:val="af3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552478" w:rsidRPr="00552478" w:rsidRDefault="00552478" w:rsidP="00C874FC">
            <w:pPr>
              <w:pStyle w:val="af3"/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A2725" w:rsidRPr="00552478" w:rsidRDefault="00990719" w:rsidP="00C874FC">
            <w:pPr>
              <w:pStyle w:val="af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r w:rsidRPr="00552478">
              <w:rPr>
                <w:rFonts w:ascii="Arial" w:hAnsi="Arial" w:cs="Arial"/>
                <w:b w:val="0"/>
                <w:sz w:val="24"/>
                <w:szCs w:val="24"/>
              </w:rPr>
              <w:t>_______________/</w:t>
            </w:r>
            <w:r w:rsidRPr="00552478">
              <w:rPr>
                <w:b w:val="0"/>
                <w:sz w:val="24"/>
                <w:szCs w:val="24"/>
              </w:rPr>
              <w:fldChar w:fldCharType="begin">
                <w:ffData>
                  <w:name w:val="ТекстовоеПоле5"/>
                  <w:enabled/>
                  <w:calcOnExit w:val="0"/>
                  <w:textInput/>
                </w:ffData>
              </w:fldChar>
            </w:r>
            <w:r w:rsidRPr="00552478">
              <w:rPr>
                <w:b w:val="0"/>
                <w:sz w:val="24"/>
                <w:szCs w:val="24"/>
              </w:rPr>
              <w:instrText xml:space="preserve"> FORMTEXT </w:instrText>
            </w:r>
            <w:r w:rsidRPr="00552478">
              <w:rPr>
                <w:b w:val="0"/>
                <w:sz w:val="24"/>
                <w:szCs w:val="24"/>
              </w:rPr>
            </w:r>
            <w:r w:rsidRPr="00552478">
              <w:rPr>
                <w:b w:val="0"/>
                <w:sz w:val="24"/>
                <w:szCs w:val="24"/>
              </w:rPr>
              <w:fldChar w:fldCharType="separate"/>
            </w:r>
            <w:r w:rsidRPr="00552478">
              <w:rPr>
                <w:b w:val="0"/>
                <w:noProof/>
                <w:sz w:val="24"/>
                <w:szCs w:val="24"/>
              </w:rPr>
              <w:t> </w:t>
            </w:r>
            <w:r w:rsidRPr="00552478">
              <w:rPr>
                <w:b w:val="0"/>
                <w:noProof/>
                <w:sz w:val="24"/>
                <w:szCs w:val="24"/>
              </w:rPr>
              <w:t> </w:t>
            </w:r>
            <w:r w:rsidRPr="00552478">
              <w:rPr>
                <w:b w:val="0"/>
                <w:noProof/>
                <w:sz w:val="24"/>
                <w:szCs w:val="24"/>
              </w:rPr>
              <w:t> </w:t>
            </w:r>
            <w:r w:rsidRPr="00552478">
              <w:rPr>
                <w:b w:val="0"/>
                <w:noProof/>
                <w:sz w:val="24"/>
                <w:szCs w:val="24"/>
              </w:rPr>
              <w:t> </w:t>
            </w:r>
            <w:r w:rsidRPr="00552478">
              <w:rPr>
                <w:b w:val="0"/>
                <w:noProof/>
                <w:sz w:val="24"/>
                <w:szCs w:val="24"/>
              </w:rPr>
              <w:t> </w:t>
            </w:r>
            <w:r w:rsidRPr="00552478">
              <w:rPr>
                <w:b w:val="0"/>
                <w:sz w:val="24"/>
                <w:szCs w:val="24"/>
              </w:rPr>
              <w:fldChar w:fldCharType="end"/>
            </w:r>
            <w:r w:rsidRPr="00552478">
              <w:rPr>
                <w:rFonts w:ascii="Arial" w:hAnsi="Arial" w:cs="Arial"/>
                <w:b w:val="0"/>
                <w:sz w:val="24"/>
                <w:szCs w:val="24"/>
              </w:rPr>
              <w:t>/</w:t>
            </w:r>
            <w:r w:rsidRPr="00552478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ab/>
              <w:t xml:space="preserve">                                       </w:t>
            </w:r>
          </w:p>
          <w:p w:rsidR="007A2725" w:rsidRPr="00552478" w:rsidRDefault="00990719" w:rsidP="00C874FC">
            <w:pPr>
              <w:rPr>
                <w:sz w:val="24"/>
                <w:szCs w:val="24"/>
              </w:rPr>
            </w:pPr>
            <w:r w:rsidRPr="00552478">
              <w:rPr>
                <w:sz w:val="24"/>
                <w:szCs w:val="24"/>
              </w:rPr>
              <w:t>М.П.</w:t>
            </w:r>
            <w:r w:rsidRPr="00552478">
              <w:rPr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p w:rsidR="007A2725" w:rsidRPr="00A81B7C" w:rsidRDefault="00990719" w:rsidP="00C874FC">
            <w:pPr>
              <w:widowControl w:val="0"/>
              <w:jc w:val="both"/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  <w:highlight w:val="lightGray"/>
              </w:rPr>
              <w:lastRenderedPageBreak/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Юридический адрес:</w:t>
            </w:r>
            <w:r w:rsidRPr="00A81B7C">
              <w:rPr>
                <w:sz w:val="24"/>
                <w:szCs w:val="24"/>
                <w:highlight w:val="lightGray"/>
              </w:rPr>
              <w:t xml:space="preserve">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 xml:space="preserve">Почтовый адрес: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ИНН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КПП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ОГРН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р/</w:t>
            </w:r>
            <w:r w:rsidRPr="00A81B7C">
              <w:rPr>
                <w:sz w:val="24"/>
                <w:szCs w:val="24"/>
                <w:lang w:val="en-US"/>
              </w:rPr>
              <w:t>c</w:t>
            </w:r>
            <w:r w:rsidRPr="00A81B7C">
              <w:rPr>
                <w:sz w:val="24"/>
                <w:szCs w:val="24"/>
              </w:rPr>
              <w:t xml:space="preserve">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Банк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 xml:space="preserve">БИК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к/</w:t>
            </w:r>
            <w:r w:rsidRPr="00A81B7C">
              <w:rPr>
                <w:sz w:val="24"/>
                <w:szCs w:val="24"/>
                <w:lang w:val="en-US"/>
              </w:rPr>
              <w:t>c</w:t>
            </w:r>
            <w:r w:rsidRPr="00A81B7C">
              <w:rPr>
                <w:sz w:val="24"/>
                <w:szCs w:val="24"/>
              </w:rPr>
              <w:t xml:space="preserve"> </w:t>
            </w:r>
            <w:r w:rsidRPr="00E3127D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3127D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E3127D">
              <w:rPr>
                <w:b/>
                <w:sz w:val="24"/>
                <w:szCs w:val="24"/>
                <w:highlight w:val="lightGray"/>
              </w:rPr>
            </w:r>
            <w:r w:rsidRPr="00E3127D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Pr="00E3127D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E3127D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E3127D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E3127D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E3127D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E3127D">
              <w:rPr>
                <w:b/>
                <w:sz w:val="24"/>
                <w:szCs w:val="24"/>
                <w:highlight w:val="lightGray"/>
              </w:rPr>
              <w:fldChar w:fldCharType="end"/>
            </w:r>
          </w:p>
          <w:p w:rsidR="00552478" w:rsidRDefault="00552478" w:rsidP="00C874FC">
            <w:pPr>
              <w:rPr>
                <w:sz w:val="24"/>
                <w:szCs w:val="24"/>
              </w:rPr>
            </w:pP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lastRenderedPageBreak/>
              <w:t xml:space="preserve">тел/факс </w:t>
            </w:r>
            <w:r w:rsidRPr="00A81B7C">
              <w:rPr>
                <w:sz w:val="24"/>
                <w:szCs w:val="24"/>
                <w:highlight w:val="lightGray"/>
              </w:rPr>
              <w:t xml:space="preserve">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sz w:val="24"/>
                <w:szCs w:val="24"/>
                <w:lang w:val="en-US"/>
              </w:rPr>
              <w:t>e</w:t>
            </w:r>
            <w:r w:rsidRPr="00552478">
              <w:rPr>
                <w:sz w:val="24"/>
                <w:szCs w:val="24"/>
              </w:rPr>
              <w:t xml:space="preserve"> –</w:t>
            </w:r>
            <w:r w:rsidRPr="00A81B7C">
              <w:rPr>
                <w:sz w:val="24"/>
                <w:szCs w:val="24"/>
                <w:lang w:val="en-US"/>
              </w:rPr>
              <w:t>mail</w:t>
            </w:r>
            <w:r w:rsidRPr="00A81B7C">
              <w:rPr>
                <w:sz w:val="24"/>
                <w:szCs w:val="24"/>
              </w:rPr>
              <w:t>:</w:t>
            </w:r>
            <w:r w:rsidRPr="00A81B7C">
              <w:rPr>
                <w:sz w:val="24"/>
                <w:szCs w:val="24"/>
                <w:highlight w:val="lightGray"/>
              </w:rPr>
              <w:t xml:space="preserve"> </w:t>
            </w:r>
            <w:r w:rsidRPr="00A81B7C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A81B7C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A81B7C">
              <w:rPr>
                <w:sz w:val="24"/>
                <w:szCs w:val="24"/>
                <w:highlight w:val="lightGray"/>
              </w:rPr>
            </w:r>
            <w:r w:rsidRPr="00A81B7C">
              <w:rPr>
                <w:sz w:val="24"/>
                <w:szCs w:val="24"/>
                <w:highlight w:val="lightGray"/>
              </w:rPr>
              <w:fldChar w:fldCharType="separate"/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noProof/>
                <w:sz w:val="24"/>
                <w:szCs w:val="24"/>
                <w:highlight w:val="lightGray"/>
              </w:rPr>
              <w:t> </w:t>
            </w:r>
            <w:r w:rsidRPr="00A81B7C">
              <w:rPr>
                <w:sz w:val="24"/>
                <w:szCs w:val="24"/>
                <w:highlight w:val="lightGray"/>
              </w:rPr>
              <w:fldChar w:fldCharType="end"/>
            </w:r>
          </w:p>
          <w:p w:rsidR="007A2725" w:rsidRPr="00A81B7C" w:rsidRDefault="00FE2835" w:rsidP="00C874FC">
            <w:pPr>
              <w:rPr>
                <w:sz w:val="24"/>
                <w:szCs w:val="24"/>
              </w:rPr>
            </w:pPr>
          </w:p>
          <w:p w:rsidR="007A2725" w:rsidRPr="00A81B7C" w:rsidRDefault="00FE2835" w:rsidP="00C874FC">
            <w:pPr>
              <w:rPr>
                <w:sz w:val="24"/>
                <w:szCs w:val="24"/>
              </w:rPr>
            </w:pPr>
          </w:p>
          <w:p w:rsidR="007A2725" w:rsidRPr="00A81B7C" w:rsidRDefault="00990719" w:rsidP="00C874FC">
            <w:pPr>
              <w:rPr>
                <w:sz w:val="24"/>
                <w:szCs w:val="24"/>
              </w:rPr>
            </w:pPr>
            <w:r w:rsidRPr="00A81B7C">
              <w:rPr>
                <w:b/>
                <w:sz w:val="24"/>
                <w:szCs w:val="24"/>
              </w:rPr>
              <w:t>____________</w:t>
            </w:r>
            <w:r w:rsidRPr="00A81B7C">
              <w:rPr>
                <w:sz w:val="24"/>
                <w:szCs w:val="24"/>
              </w:rPr>
              <w:t>/</w:t>
            </w:r>
            <w:r w:rsidRPr="00A81B7C">
              <w:rPr>
                <w:b/>
                <w:sz w:val="24"/>
                <w:szCs w:val="24"/>
              </w:rPr>
              <w:t xml:space="preserve"> </w:t>
            </w:r>
            <w:r w:rsidRPr="00E3127D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6"/>
                  <w:enabled/>
                  <w:calcOnExit w:val="0"/>
                  <w:textInput/>
                </w:ffData>
              </w:fldChar>
            </w:r>
            <w:r w:rsidRPr="00E3127D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E3127D">
              <w:rPr>
                <w:sz w:val="24"/>
                <w:szCs w:val="24"/>
                <w:highlight w:val="lightGray"/>
              </w:rPr>
            </w:r>
            <w:r w:rsidRPr="00E3127D">
              <w:rPr>
                <w:sz w:val="24"/>
                <w:szCs w:val="24"/>
                <w:highlight w:val="lightGray"/>
              </w:rPr>
              <w:fldChar w:fldCharType="separate"/>
            </w:r>
            <w:r w:rsidRPr="00E3127D">
              <w:rPr>
                <w:sz w:val="24"/>
                <w:szCs w:val="24"/>
                <w:highlight w:val="lightGray"/>
              </w:rPr>
              <w:t> </w:t>
            </w:r>
            <w:r w:rsidRPr="00E3127D">
              <w:rPr>
                <w:sz w:val="24"/>
                <w:szCs w:val="24"/>
                <w:highlight w:val="lightGray"/>
              </w:rPr>
              <w:t> </w:t>
            </w:r>
            <w:r w:rsidRPr="00E3127D">
              <w:rPr>
                <w:sz w:val="24"/>
                <w:szCs w:val="24"/>
                <w:highlight w:val="lightGray"/>
              </w:rPr>
              <w:t> </w:t>
            </w:r>
            <w:r w:rsidRPr="00E3127D">
              <w:rPr>
                <w:sz w:val="24"/>
                <w:szCs w:val="24"/>
                <w:highlight w:val="lightGray"/>
              </w:rPr>
              <w:t> </w:t>
            </w:r>
            <w:r w:rsidRPr="00E3127D">
              <w:rPr>
                <w:sz w:val="24"/>
                <w:szCs w:val="24"/>
                <w:highlight w:val="lightGray"/>
              </w:rPr>
              <w:t> </w:t>
            </w:r>
            <w:r w:rsidRPr="00E3127D">
              <w:rPr>
                <w:sz w:val="24"/>
                <w:szCs w:val="24"/>
                <w:highlight w:val="lightGray"/>
              </w:rPr>
              <w:fldChar w:fldCharType="end"/>
            </w:r>
            <w:r w:rsidRPr="00A81B7C">
              <w:rPr>
                <w:sz w:val="24"/>
                <w:szCs w:val="24"/>
              </w:rPr>
              <w:t>/</w:t>
            </w:r>
          </w:p>
          <w:p w:rsidR="007A2725" w:rsidRPr="00A81B7C" w:rsidRDefault="00990719" w:rsidP="00C874FC">
            <w:pPr>
              <w:rPr>
                <w:b/>
                <w:sz w:val="24"/>
                <w:szCs w:val="24"/>
              </w:rPr>
            </w:pPr>
            <w:r w:rsidRPr="00A81B7C">
              <w:rPr>
                <w:sz w:val="24"/>
                <w:szCs w:val="24"/>
              </w:rPr>
              <w:t>М.П.</w:t>
            </w:r>
          </w:p>
        </w:tc>
      </w:tr>
    </w:tbl>
    <w:p w:rsidR="00F20D84" w:rsidRPr="007A2725" w:rsidRDefault="00FE2835" w:rsidP="00E3127D">
      <w:pPr>
        <w:tabs>
          <w:tab w:val="left" w:pos="1240"/>
        </w:tabs>
      </w:pPr>
    </w:p>
    <w:sectPr w:rsidR="00F20D84" w:rsidRPr="007A2725" w:rsidSect="007A2725">
      <w:footerReference w:type="default" r:id="rId8"/>
      <w:footerReference w:type="first" r:id="rId9"/>
      <w:pgSz w:w="11906" w:h="16838" w:code="9"/>
      <w:pgMar w:top="1134" w:right="851" w:bottom="1134" w:left="1418" w:header="709" w:footer="5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835" w:rsidRDefault="00FE2835">
      <w:r>
        <w:separator/>
      </w:r>
    </w:p>
  </w:endnote>
  <w:endnote w:type="continuationSeparator" w:id="0">
    <w:p w:rsidR="00FE2835" w:rsidRDefault="00FE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Default="00FE2835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90719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FE2835" w:rsidP="00946B96">
    <w:pPr>
      <w:pStyle w:val="a6"/>
      <w:jc w:val="right"/>
    </w:pPr>
  </w:p>
  <w:p w:rsidR="00946B96" w:rsidRPr="00046504" w:rsidRDefault="00FE2835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990719" w:rsidRPr="00046504">
          <w:rPr>
            <w:sz w:val="24"/>
            <w:szCs w:val="24"/>
          </w:rPr>
          <w:fldChar w:fldCharType="begin"/>
        </w:r>
        <w:r w:rsidR="00990719" w:rsidRPr="00046504">
          <w:instrText>PAGE</w:instrText>
        </w:r>
        <w:r w:rsidR="00990719" w:rsidRPr="00046504">
          <w:rPr>
            <w:sz w:val="24"/>
            <w:szCs w:val="24"/>
          </w:rPr>
          <w:fldChar w:fldCharType="separate"/>
        </w:r>
        <w:r w:rsidR="00AF4D4B">
          <w:rPr>
            <w:noProof/>
          </w:rPr>
          <w:t>1</w:t>
        </w:r>
        <w:r w:rsidR="00990719" w:rsidRPr="00046504">
          <w:rPr>
            <w:sz w:val="24"/>
            <w:szCs w:val="24"/>
          </w:rPr>
          <w:fldChar w:fldCharType="end"/>
        </w:r>
        <w:r w:rsidR="00990719" w:rsidRPr="00046504">
          <w:t>/</w:t>
        </w:r>
        <w:r w:rsidR="00990719" w:rsidRPr="00046504">
          <w:rPr>
            <w:sz w:val="24"/>
            <w:szCs w:val="24"/>
          </w:rPr>
          <w:fldChar w:fldCharType="begin"/>
        </w:r>
        <w:r w:rsidR="00990719" w:rsidRPr="00046504">
          <w:instrText>NUMPAGES</w:instrText>
        </w:r>
        <w:r w:rsidR="00990719" w:rsidRPr="00046504">
          <w:rPr>
            <w:sz w:val="24"/>
            <w:szCs w:val="24"/>
          </w:rPr>
          <w:fldChar w:fldCharType="separate"/>
        </w:r>
        <w:r w:rsidR="00AF4D4B">
          <w:rPr>
            <w:noProof/>
          </w:rPr>
          <w:t>8</w:t>
        </w:r>
        <w:r w:rsidR="00990719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835" w:rsidRDefault="00FE2835">
      <w:r>
        <w:separator/>
      </w:r>
    </w:p>
  </w:footnote>
  <w:footnote w:type="continuationSeparator" w:id="0">
    <w:p w:rsidR="00FE2835" w:rsidRDefault="00FE2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FE7C83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1756AF2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D02219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B0034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97ED5F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EDEC1D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404077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E286BF2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604C4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5B4C9C"/>
    <w:multiLevelType w:val="hybridMultilevel"/>
    <w:tmpl w:val="A3C8C0BE"/>
    <w:lvl w:ilvl="0" w:tplc="105284D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783C1C78" w:tentative="1">
      <w:start w:val="1"/>
      <w:numFmt w:val="lowerLetter"/>
      <w:lvlText w:val="%2."/>
      <w:lvlJc w:val="left"/>
      <w:pPr>
        <w:ind w:left="1647" w:hanging="360"/>
      </w:pPr>
    </w:lvl>
    <w:lvl w:ilvl="2" w:tplc="6C6E11DE" w:tentative="1">
      <w:start w:val="1"/>
      <w:numFmt w:val="lowerRoman"/>
      <w:lvlText w:val="%3."/>
      <w:lvlJc w:val="right"/>
      <w:pPr>
        <w:ind w:left="2367" w:hanging="180"/>
      </w:pPr>
    </w:lvl>
    <w:lvl w:ilvl="3" w:tplc="ADE6EF36" w:tentative="1">
      <w:start w:val="1"/>
      <w:numFmt w:val="decimal"/>
      <w:lvlText w:val="%4."/>
      <w:lvlJc w:val="left"/>
      <w:pPr>
        <w:ind w:left="3087" w:hanging="360"/>
      </w:pPr>
    </w:lvl>
    <w:lvl w:ilvl="4" w:tplc="79226A16" w:tentative="1">
      <w:start w:val="1"/>
      <w:numFmt w:val="lowerLetter"/>
      <w:lvlText w:val="%5."/>
      <w:lvlJc w:val="left"/>
      <w:pPr>
        <w:ind w:left="3807" w:hanging="360"/>
      </w:pPr>
    </w:lvl>
    <w:lvl w:ilvl="5" w:tplc="36584BD8" w:tentative="1">
      <w:start w:val="1"/>
      <w:numFmt w:val="lowerRoman"/>
      <w:lvlText w:val="%6."/>
      <w:lvlJc w:val="right"/>
      <w:pPr>
        <w:ind w:left="4527" w:hanging="180"/>
      </w:pPr>
    </w:lvl>
    <w:lvl w:ilvl="6" w:tplc="FB9058DC" w:tentative="1">
      <w:start w:val="1"/>
      <w:numFmt w:val="decimal"/>
      <w:lvlText w:val="%7."/>
      <w:lvlJc w:val="left"/>
      <w:pPr>
        <w:ind w:left="5247" w:hanging="360"/>
      </w:pPr>
    </w:lvl>
    <w:lvl w:ilvl="7" w:tplc="707EEAA2" w:tentative="1">
      <w:start w:val="1"/>
      <w:numFmt w:val="lowerLetter"/>
      <w:lvlText w:val="%8."/>
      <w:lvlJc w:val="left"/>
      <w:pPr>
        <w:ind w:left="5967" w:hanging="360"/>
      </w:pPr>
    </w:lvl>
    <w:lvl w:ilvl="8" w:tplc="D6AC458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953C0B"/>
    <w:multiLevelType w:val="hybridMultilevel"/>
    <w:tmpl w:val="4C026802"/>
    <w:lvl w:ilvl="0" w:tplc="1168098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3A9AAAB0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8E3628C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2A6CC13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B14C526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2688AA5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8B817F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2405A4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477825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BF85F88"/>
    <w:multiLevelType w:val="hybridMultilevel"/>
    <w:tmpl w:val="6DC48D5E"/>
    <w:lvl w:ilvl="0" w:tplc="C340E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DEC856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2488C9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794C8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0EE1B5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AEE11C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258E8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276E49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1989C6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AD66CF4"/>
    <w:multiLevelType w:val="hybridMultilevel"/>
    <w:tmpl w:val="2F0E7AF2"/>
    <w:lvl w:ilvl="0" w:tplc="D82EF49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302208B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D07827FC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5510E1F2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94C4A0D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9C6E950C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62DC0BA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998FE6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8888639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6DCC0290"/>
    <w:multiLevelType w:val="hybridMultilevel"/>
    <w:tmpl w:val="EC6A6218"/>
    <w:lvl w:ilvl="0" w:tplc="E202FF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344F49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6CA664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664FE3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EA417C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678F91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1050B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356B2B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A0CC45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A1C4B"/>
    <w:multiLevelType w:val="hybridMultilevel"/>
    <w:tmpl w:val="1E227960"/>
    <w:lvl w:ilvl="0" w:tplc="E2CE7C9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E401C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0E7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34FA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9EF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F826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32E4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EE1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6244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E1D36"/>
    <w:multiLevelType w:val="hybridMultilevel"/>
    <w:tmpl w:val="B6FC8236"/>
    <w:lvl w:ilvl="0" w:tplc="2370E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6EEB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E4FD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F45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6C76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4E01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B624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AE08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30BD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194"/>
    <w:rsid w:val="001C45B5"/>
    <w:rsid w:val="00237FC3"/>
    <w:rsid w:val="00552478"/>
    <w:rsid w:val="00625E3D"/>
    <w:rsid w:val="00686194"/>
    <w:rsid w:val="00990719"/>
    <w:rsid w:val="00AF4D4B"/>
    <w:rsid w:val="00F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0522B"/>
  <w15:docId w15:val="{FC5B97E4-4656-477F-999F-5F58CCF8D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C01BC381A09475A8C77AB9C5C292E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6B9310-AD9E-4924-B481-553F0F2C377C}"/>
      </w:docPartPr>
      <w:docPartBody>
        <w:p w:rsidR="00000000" w:rsidRDefault="00DE5EA7" w:rsidP="00DE5EA7">
          <w:pPr>
            <w:pStyle w:val="9C01BC381A09475A8C77AB9C5C292EB2"/>
          </w:pPr>
          <w:r w:rsidRPr="009D0A28">
            <w:rPr>
              <w:rStyle w:val="a3"/>
            </w:rPr>
            <w:t>Место для ввода текста.</w:t>
          </w:r>
        </w:p>
      </w:docPartBody>
    </w:docPart>
    <w:docPart>
      <w:docPartPr>
        <w:name w:val="49464E55EE5343F2B11BDD1628D02C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268DD2-00FB-4D2C-A62F-B74A4310CC4E}"/>
      </w:docPartPr>
      <w:docPartBody>
        <w:p w:rsidR="00000000" w:rsidRDefault="00DE5EA7" w:rsidP="00DE5EA7">
          <w:pPr>
            <w:pStyle w:val="49464E55EE5343F2B11BDD1628D02CF3"/>
          </w:pPr>
          <w:r w:rsidRPr="009D0A28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3F7934E3464D158F125D7F6C952E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79DCB73-572F-4CB2-8E4B-8B27E5A3348C}"/>
      </w:docPartPr>
      <w:docPartBody>
        <w:p w:rsidR="00000000" w:rsidRDefault="00DE5EA7" w:rsidP="00DE5EA7">
          <w:pPr>
            <w:pStyle w:val="373F7934E3464D158F125D7F6C952E21"/>
          </w:pPr>
          <w:r w:rsidRPr="009D0A2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EA7"/>
    <w:rsid w:val="0092438E"/>
    <w:rsid w:val="00DE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E5EA7"/>
  </w:style>
  <w:style w:type="paragraph" w:customStyle="1" w:styleId="9C01BC381A09475A8C77AB9C5C292EB2">
    <w:name w:val="9C01BC381A09475A8C77AB9C5C292EB2"/>
    <w:rsid w:val="00DE5EA7"/>
  </w:style>
  <w:style w:type="paragraph" w:customStyle="1" w:styleId="49464E55EE5343F2B11BDD1628D02CF3">
    <w:name w:val="49464E55EE5343F2B11BDD1628D02CF3"/>
    <w:rsid w:val="00DE5EA7"/>
  </w:style>
  <w:style w:type="paragraph" w:customStyle="1" w:styleId="373F7934E3464D158F125D7F6C952E21">
    <w:name w:val="373F7934E3464D158F125D7F6C952E21"/>
    <w:rsid w:val="00DE5EA7"/>
  </w:style>
  <w:style w:type="paragraph" w:customStyle="1" w:styleId="C38370EAB82E4AF1A6E6EC32F0C65861">
    <w:name w:val="C38370EAB82E4AF1A6E6EC32F0C65861"/>
    <w:rsid w:val="00DE5EA7"/>
  </w:style>
  <w:style w:type="paragraph" w:customStyle="1" w:styleId="748CF56EBD1F463B94D645212174856C">
    <w:name w:val="748CF56EBD1F463B94D645212174856C"/>
    <w:rsid w:val="00DE5E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6DEAC-1A21-4ECF-8ABC-C7919A0FF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3425</Words>
  <Characters>19526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Гарифуллина Татьяна Александровна</cp:lastModifiedBy>
  <cp:revision>3</cp:revision>
  <cp:lastPrinted>2015-08-26T08:50:00Z</cp:lastPrinted>
  <dcterms:created xsi:type="dcterms:W3CDTF">2018-07-31T04:26:00Z</dcterms:created>
  <dcterms:modified xsi:type="dcterms:W3CDTF">2019-02-07T05:28:00Z</dcterms:modified>
</cp:coreProperties>
</file>