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E4" w:rsidRPr="00E45AE4" w:rsidRDefault="00E45AE4" w:rsidP="00E45AE4">
      <w:pPr>
        <w:shd w:val="clear" w:color="auto" w:fill="FFFFFF"/>
        <w:spacing w:line="240" w:lineRule="auto"/>
        <w:outlineLvl w:val="0"/>
        <w:rPr>
          <w:rFonts w:ascii="Arial" w:hAnsi="Arial" w:cs="Arial"/>
          <w:color w:val="182D88"/>
          <w:kern w:val="36"/>
          <w:sz w:val="42"/>
          <w:szCs w:val="42"/>
        </w:rPr>
      </w:pPr>
      <w:r w:rsidRPr="00E45AE4">
        <w:rPr>
          <w:rFonts w:ascii="Arial" w:hAnsi="Arial" w:cs="Arial"/>
          <w:color w:val="182D88"/>
          <w:kern w:val="36"/>
          <w:sz w:val="42"/>
          <w:szCs w:val="42"/>
        </w:rPr>
        <w:t>Нормативные документы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6752"/>
        <w:gridCol w:w="3198"/>
      </w:tblGrid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 xml:space="preserve">№ </w:t>
            </w:r>
            <w:proofErr w:type="gramStart"/>
            <w:r w:rsidRPr="00E45AE4">
              <w:rPr>
                <w:rFonts w:ascii="Arial" w:hAnsi="Arial" w:cs="Arial"/>
                <w:color w:val="333333"/>
              </w:rPr>
              <w:t>п</w:t>
            </w:r>
            <w:proofErr w:type="gramEnd"/>
            <w:r w:rsidRPr="00E45AE4">
              <w:rPr>
                <w:rFonts w:ascii="Arial" w:hAnsi="Arial" w:cs="Arial"/>
                <w:color w:val="333333"/>
              </w:rPr>
              <w:t>/п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Наименование нормативного документа*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Источник опубликования первоначальной редакции</w:t>
            </w:r>
          </w:p>
        </w:tc>
      </w:tr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Гражданский кодекс Российской Федерации, ч. 2, Глава 30, §6 «Энергоснабжение»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"Собрание законодательства РФ"</w:t>
            </w:r>
          </w:p>
        </w:tc>
      </w:tr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Федеральный закон от 26.03.2003 №35-ФЗ «Об электроэнергетике»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 xml:space="preserve">"Собрание законодательства РФ", 31.03.2003, № 13, ст. 1177 </w:t>
            </w:r>
          </w:p>
        </w:tc>
      </w:tr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D95056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proofErr w:type="gramStart"/>
            <w:r w:rsidRPr="00E45AE4">
              <w:rPr>
                <w:rFonts w:ascii="Arial" w:hAnsi="Arial" w:cs="Arial"/>
                <w:color w:val="333333"/>
              </w:rPr>
              <w:t xml:space="preserve">Постановление Правительства РФ от 27.12.2004 № 861 </w:t>
            </w:r>
            <w:r w:rsidRPr="00E45AE4">
              <w:rPr>
                <w:rFonts w:ascii="Arial" w:hAnsi="Arial" w:cs="Arial"/>
                <w:color w:val="333333"/>
              </w:rPr>
              <w:br/>
              <w:t xml:space="preserve"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E45AE4">
              <w:rPr>
                <w:rFonts w:ascii="Arial" w:hAnsi="Arial" w:cs="Arial"/>
                <w:color w:val="333333"/>
              </w:rPr>
              <w:t>энергопринимающих</w:t>
            </w:r>
            <w:proofErr w:type="spellEnd"/>
            <w:r w:rsidRPr="00E45AE4">
              <w:rPr>
                <w:rFonts w:ascii="Arial" w:hAnsi="Arial" w:cs="Arial"/>
                <w:color w:val="333333"/>
              </w:rPr>
              <w:t xml:space="preserve"> устройств потребителей электрической энергии, объектов по</w:t>
            </w:r>
            <w:proofErr w:type="gramEnd"/>
            <w:r w:rsidRPr="00E45AE4">
              <w:rPr>
                <w:rFonts w:ascii="Arial" w:hAnsi="Arial" w:cs="Arial"/>
                <w:color w:val="333333"/>
              </w:rPr>
      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</w:t>
            </w:r>
            <w:r w:rsidRPr="00E45AE4">
              <w:rPr>
                <w:rFonts w:ascii="Arial" w:hAnsi="Arial" w:cs="Arial"/>
                <w:color w:val="333333"/>
              </w:rPr>
              <w:br/>
              <w:t>(с изм. в редакции ПП РФ от 10.02.2014 №95)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 xml:space="preserve">"Собрание законодательства РФ", 27.12.2004, № 52 (часть 2), ст. 5525 </w:t>
            </w:r>
          </w:p>
        </w:tc>
      </w:tr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D95056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 xml:space="preserve">Постановление Правительства РФ от 04.05.2012 № 442 </w:t>
            </w:r>
            <w:r w:rsidRPr="00E45AE4">
              <w:rPr>
                <w:rFonts w:ascii="Arial" w:hAnsi="Arial" w:cs="Arial"/>
                <w:color w:val="333333"/>
              </w:rPr>
              <w:br/>
              <w:t xml:space="preserve">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(с </w:t>
            </w:r>
            <w:proofErr w:type="spellStart"/>
            <w:r w:rsidRPr="00E45AE4">
              <w:rPr>
                <w:rFonts w:ascii="Arial" w:hAnsi="Arial" w:cs="Arial"/>
                <w:color w:val="333333"/>
              </w:rPr>
              <w:t>изм</w:t>
            </w:r>
            <w:proofErr w:type="spellEnd"/>
            <w:r w:rsidRPr="00E45AE4">
              <w:rPr>
                <w:rFonts w:ascii="Arial" w:hAnsi="Arial" w:cs="Arial"/>
                <w:color w:val="333333"/>
              </w:rPr>
              <w:t>, в редакции ПП РФ от 10.02.2014 №95)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"Собрание законодательства РФ", 04.06.2012, N 23, ст. 3008</w:t>
            </w:r>
          </w:p>
        </w:tc>
      </w:tr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D95056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 xml:space="preserve">Приказ </w:t>
            </w:r>
            <w:proofErr w:type="spellStart"/>
            <w:r w:rsidRPr="00E45AE4">
              <w:rPr>
                <w:rFonts w:ascii="Arial" w:hAnsi="Arial" w:cs="Arial"/>
                <w:color w:val="333333"/>
              </w:rPr>
              <w:t>Минпромэнерго</w:t>
            </w:r>
            <w:proofErr w:type="spellEnd"/>
            <w:r w:rsidRPr="00E45AE4">
              <w:rPr>
                <w:rFonts w:ascii="Arial" w:hAnsi="Arial" w:cs="Arial"/>
                <w:color w:val="333333"/>
              </w:rPr>
              <w:t xml:space="preserve"> РФ от 22.02.2007 № 49 </w:t>
            </w:r>
            <w:r w:rsidRPr="00E45AE4">
              <w:rPr>
                <w:rFonts w:ascii="Arial" w:hAnsi="Arial" w:cs="Arial"/>
                <w:color w:val="333333"/>
              </w:rPr>
              <w:br/>
              <w:t xml:space="preserve">"О Порядке расчета значений соотношения потребления активной и реактивной мощности для отдельных </w:t>
            </w:r>
            <w:proofErr w:type="spellStart"/>
            <w:r w:rsidRPr="00E45AE4">
              <w:rPr>
                <w:rFonts w:ascii="Arial" w:hAnsi="Arial" w:cs="Arial"/>
                <w:color w:val="333333"/>
              </w:rPr>
              <w:t>энергопринимающих</w:t>
            </w:r>
            <w:proofErr w:type="spellEnd"/>
            <w:r w:rsidRPr="00E45AE4">
              <w:rPr>
                <w:rFonts w:ascii="Arial" w:hAnsi="Arial" w:cs="Arial"/>
                <w:color w:val="333333"/>
              </w:rPr>
              <w:t xml:space="preserve"> устройств (групп </w:t>
            </w:r>
            <w:proofErr w:type="spellStart"/>
            <w:r w:rsidRPr="00E45AE4">
              <w:rPr>
                <w:rFonts w:ascii="Arial" w:hAnsi="Arial" w:cs="Arial"/>
                <w:color w:val="333333"/>
              </w:rPr>
              <w:t>энергопринимающих</w:t>
            </w:r>
            <w:proofErr w:type="spellEnd"/>
            <w:r w:rsidRPr="00E45AE4">
              <w:rPr>
                <w:rFonts w:ascii="Arial" w:hAnsi="Arial" w:cs="Arial"/>
                <w:color w:val="333333"/>
              </w:rPr>
              <w:t xml:space="preserve"> устройств) потребителей электрической энергии, применяемых для определения обязатель</w:t>
            </w:r>
            <w:proofErr w:type="gramStart"/>
            <w:r w:rsidRPr="00E45AE4">
              <w:rPr>
                <w:rFonts w:ascii="Arial" w:hAnsi="Arial" w:cs="Arial"/>
                <w:color w:val="333333"/>
              </w:rPr>
              <w:t>ств ст</w:t>
            </w:r>
            <w:proofErr w:type="gramEnd"/>
            <w:r w:rsidRPr="00E45AE4">
              <w:rPr>
                <w:rFonts w:ascii="Arial" w:hAnsi="Arial" w:cs="Arial"/>
                <w:color w:val="333333"/>
              </w:rPr>
              <w:t>орон в договорах об оказании услуг по передаче электрической энергии (договорах энергоснабжения)"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"Бюллетень нормативных актов федеральных органов исполнительной власти", № 15, 09.04.2007</w:t>
            </w:r>
          </w:p>
        </w:tc>
      </w:tr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D95056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proofErr w:type="gramStart"/>
            <w:r w:rsidRPr="00E45AE4">
              <w:rPr>
                <w:rFonts w:ascii="Arial" w:hAnsi="Arial" w:cs="Arial"/>
                <w:color w:val="333333"/>
              </w:rPr>
              <w:t xml:space="preserve">Постановление Правительства РФ от 29.12.2011 № 1178 (ред. от 07.03.2014) </w:t>
            </w:r>
            <w:r w:rsidRPr="00E45AE4">
              <w:rPr>
                <w:rFonts w:ascii="Arial" w:hAnsi="Arial" w:cs="Arial"/>
                <w:color w:val="333333"/>
              </w:rPr>
              <w:br/>
              <w:t xml:space="preserve">"О ценообразовании в области регулируемых цен (тарифов) в электроэнергетике" </w:t>
            </w:r>
            <w:r w:rsidRPr="00E45AE4">
              <w:rPr>
                <w:rFonts w:ascii="Arial" w:hAnsi="Arial" w:cs="Arial"/>
                <w:color w:val="333333"/>
              </w:rPr>
              <w:br/>
              <w:t>(вместе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электроэнергетике").</w:t>
            </w:r>
            <w:proofErr w:type="gramEnd"/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"Собрание законодательства РФ", 23.01.2012, № 4, ст. 504</w:t>
            </w:r>
          </w:p>
        </w:tc>
      </w:tr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D95056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 xml:space="preserve">Постановление Правительства Российской Федерации от 21.01.2004 №24 «Об утверждении стандартов раскрытия информации субъектами оптового и розничных рынков электрической энергии» 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  <w:color w:val="333333"/>
              </w:rPr>
              <w:t>"Собрание законодательства РФ", 23.01.2012, № 4, ст. 282</w:t>
            </w:r>
          </w:p>
        </w:tc>
      </w:tr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45AE4" w:rsidRPr="00E45AE4" w:rsidRDefault="00D95056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</w:rPr>
              <w:t>ПРИКАЗ</w:t>
            </w:r>
            <w:r w:rsidRPr="00E45AE4">
              <w:rPr>
                <w:rFonts w:ascii="Arial" w:hAnsi="Arial" w:cs="Arial"/>
              </w:rPr>
              <w:t xml:space="preserve"> Министерства энергетики РФ</w:t>
            </w:r>
            <w:r w:rsidRPr="00E45AE4">
              <w:rPr>
                <w:rFonts w:ascii="Arial" w:hAnsi="Arial" w:cs="Arial"/>
              </w:rPr>
              <w:t xml:space="preserve"> от 15 апреля 2014 года N 186 </w:t>
            </w:r>
            <w:r w:rsidRPr="00E45AE4">
              <w:rPr>
                <w:rFonts w:ascii="Arial" w:hAnsi="Arial" w:cs="Arial"/>
              </w:rPr>
              <w:t>«</w:t>
            </w:r>
            <w:r w:rsidRPr="00E45AE4">
              <w:rPr>
                <w:rFonts w:ascii="Arial" w:hAnsi="Arial" w:cs="Arial"/>
              </w:rPr>
              <w:t>О Единых стандартах качества обслуживания сетевыми организациями потребителей услуг сетевых организаций (с изменениями на 6 апреля 2015 года)</w:t>
            </w:r>
            <w:r w:rsidRPr="00E45AE4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E45AE4">
              <w:rPr>
                <w:rFonts w:ascii="Arial" w:hAnsi="Arial" w:cs="Arial"/>
              </w:rPr>
              <w:t>Российская газета, N 175, 06.08.2014</w:t>
            </w:r>
          </w:p>
        </w:tc>
      </w:tr>
      <w:tr w:rsidR="00E45AE4" w:rsidRPr="00E45AE4" w:rsidTr="00E45AE4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45AE4" w:rsidRPr="00E45AE4" w:rsidRDefault="00D95056" w:rsidP="00E45AE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</w:rPr>
            </w:pPr>
            <w:r w:rsidRPr="00E45AE4">
              <w:rPr>
                <w:rFonts w:ascii="Arial" w:hAnsi="Arial" w:cs="Arial"/>
              </w:rPr>
              <w:t>ПОСТАНОВЛЕНИЕ</w:t>
            </w:r>
            <w:r w:rsidRPr="00E45AE4">
              <w:rPr>
                <w:rFonts w:ascii="Arial" w:hAnsi="Arial" w:cs="Arial"/>
              </w:rPr>
              <w:t xml:space="preserve"> ПРАВИТЕЛЬСТВА РФ</w:t>
            </w:r>
            <w:r w:rsidRPr="00E45AE4">
              <w:rPr>
                <w:rFonts w:ascii="Arial" w:hAnsi="Arial" w:cs="Arial"/>
              </w:rPr>
              <w:t xml:space="preserve"> от 28 февраля 2015 года N 184</w:t>
            </w:r>
            <w:r w:rsidRPr="00E45AE4">
              <w:rPr>
                <w:rFonts w:ascii="Arial" w:hAnsi="Arial" w:cs="Arial"/>
              </w:rPr>
              <w:t xml:space="preserve"> «</w:t>
            </w:r>
            <w:r w:rsidRPr="00E45AE4">
              <w:rPr>
                <w:rFonts w:ascii="Arial" w:hAnsi="Arial" w:cs="Arial"/>
              </w:rPr>
              <w:t>Об отнесении владельцев объектов электросетевого хозяйства к территориальным сетевым организациям (с изменениями на 4 сентября 2015 года)</w:t>
            </w:r>
            <w:r w:rsidRPr="00E45AE4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45AE4" w:rsidRPr="00E45AE4" w:rsidRDefault="00E45AE4" w:rsidP="00E45AE4">
            <w:pPr>
              <w:spacing w:after="0" w:line="240" w:lineRule="auto"/>
              <w:rPr>
                <w:rFonts w:ascii="Arial" w:hAnsi="Arial" w:cs="Arial"/>
              </w:rPr>
            </w:pPr>
            <w:r w:rsidRPr="00E45AE4">
              <w:rPr>
                <w:rFonts w:ascii="Arial" w:hAnsi="Arial" w:cs="Arial"/>
              </w:rPr>
              <w:t>Собрание законодательства Российской Федерации, N 10, 09.03.2015, ст.1541</w:t>
            </w:r>
          </w:p>
        </w:tc>
      </w:tr>
    </w:tbl>
    <w:p w:rsidR="004735E1" w:rsidRPr="00E45AE4" w:rsidRDefault="00E45AE4">
      <w:r w:rsidRPr="00E45AE4">
        <w:rPr>
          <w:rFonts w:ascii="Arial" w:hAnsi="Arial" w:cs="Arial"/>
          <w:color w:val="000000"/>
        </w:rPr>
        <w:t>* Все вышеуказанные нормативные документы применяются в последней действующей редакции</w:t>
      </w:r>
    </w:p>
    <w:sectPr w:rsidR="004735E1" w:rsidRPr="00E45AE4" w:rsidSect="00E45AE4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77"/>
    <w:rsid w:val="00325E77"/>
    <w:rsid w:val="004735E1"/>
    <w:rsid w:val="00D95056"/>
    <w:rsid w:val="00E4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4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Римера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 Андрей Сергеевич</dc:creator>
  <cp:keywords/>
  <dc:description/>
  <cp:lastModifiedBy>Кашин Андрей Сергеевич</cp:lastModifiedBy>
  <cp:revision>3</cp:revision>
  <dcterms:created xsi:type="dcterms:W3CDTF">2016-03-29T12:40:00Z</dcterms:created>
  <dcterms:modified xsi:type="dcterms:W3CDTF">2016-03-29T12:50:00Z</dcterms:modified>
</cp:coreProperties>
</file>